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121285</wp:posOffset>
            </wp:positionV>
            <wp:extent cx="5682615" cy="7606030"/>
            <wp:effectExtent l="0" t="0" r="13335" b="0"/>
            <wp:wrapTight wrapText="bothSides">
              <wp:wrapPolygon>
                <wp:start x="0" y="0"/>
                <wp:lineTo x="0" y="21531"/>
                <wp:lineTo x="21506" y="21531"/>
                <wp:lineTo x="21506" y="0"/>
                <wp:lineTo x="0" y="0"/>
              </wp:wrapPolygon>
            </wp:wrapTight>
            <wp:docPr id="4" name="图片 13" descr="出入口设置标准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出入口设置标准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760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《常州市武进区建筑垃圾处置证》申请表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</w:rPr>
      </w:pPr>
    </w:p>
    <w:p>
      <w:pPr>
        <w:ind w:firstLine="1320" w:firstLineChars="300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申请单位（盖章）：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   </w:t>
      </w:r>
      <w:r>
        <w:rPr>
          <w:rFonts w:hint="eastAsia" w:ascii="宋体" w:hAnsi="宋体"/>
          <w:sz w:val="44"/>
          <w:szCs w:val="44"/>
        </w:rPr>
        <w:t xml:space="preserve">        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</w:t>
      </w:r>
    </w:p>
    <w:p>
      <w:pPr>
        <w:rPr>
          <w:rFonts w:hint="eastAsia" w:ascii="宋体" w:hAnsi="宋体"/>
          <w:sz w:val="44"/>
          <w:szCs w:val="44"/>
          <w:u w:val="single"/>
        </w:rPr>
      </w:pPr>
    </w:p>
    <w:p>
      <w:pPr>
        <w:ind w:firstLine="3520" w:firstLineChars="800"/>
        <w:rPr>
          <w:rFonts w:hint="eastAsia" w:ascii="宋体" w:hAnsi="宋体"/>
          <w:sz w:val="44"/>
          <w:szCs w:val="44"/>
          <w:u w:val="single"/>
        </w:rPr>
      </w:pPr>
    </w:p>
    <w:p>
      <w:pPr>
        <w:ind w:firstLine="2880" w:firstLineChars="800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常州市武进区城市管理局制</w:t>
      </w:r>
    </w:p>
    <w:p>
      <w:pPr>
        <w:ind w:firstLine="3520" w:firstLineChars="800"/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年    月    日</w:t>
      </w:r>
    </w:p>
    <w:p>
      <w:pPr>
        <w:ind w:firstLine="3080" w:firstLineChars="700"/>
        <w:rPr>
          <w:rFonts w:hint="eastAsia" w:ascii="宋体" w:hAnsi="宋体"/>
          <w:sz w:val="44"/>
          <w:szCs w:val="44"/>
        </w:rPr>
      </w:pPr>
    </w:p>
    <w:p>
      <w:pPr>
        <w:ind w:firstLine="3080" w:firstLineChars="700"/>
        <w:rPr>
          <w:rFonts w:hint="eastAsia" w:ascii="宋体" w:hAnsi="宋体"/>
          <w:sz w:val="44"/>
          <w:szCs w:val="44"/>
        </w:rPr>
      </w:pPr>
    </w:p>
    <w:tbl>
      <w:tblPr>
        <w:tblStyle w:val="5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09"/>
        <w:gridCol w:w="1754"/>
        <w:gridCol w:w="726"/>
        <w:gridCol w:w="1327"/>
        <w:gridCol w:w="1304"/>
        <w:gridCol w:w="13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dxa"/>
            <w:vMerge w:val="restart"/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建设单位名称</w:t>
            </w:r>
          </w:p>
        </w:tc>
        <w:tc>
          <w:tcPr>
            <w:tcW w:w="380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建设单位地址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工地负责人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dxa"/>
            <w:vMerge w:val="restart"/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施工单位名称</w:t>
            </w:r>
          </w:p>
        </w:tc>
        <w:tc>
          <w:tcPr>
            <w:tcW w:w="380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工地负责人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" w:type="dxa"/>
            <w:vMerge w:val="restart"/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输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运输单位名称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80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8321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8321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35" w:type="dxa"/>
            <w:vMerge w:val="restart"/>
            <w:noWrap w:val="0"/>
            <w:vAlign w:val="top"/>
          </w:tcPr>
          <w:p>
            <w:pPr>
              <w:spacing w:before="936" w:beforeLines="300" w:line="5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>
            <w:pPr>
              <w:spacing w:line="5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spacing w:line="5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spacing w:line="5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346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建设工程产生的建筑垃圾总量</w:t>
            </w: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wordWrap w:val="0"/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吨（           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建筑垃圾处置地点</w:t>
            </w: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建筑垃圾处置方式</w:t>
            </w: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346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建筑垃圾处置路线</w:t>
            </w: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spacing w:line="540" w:lineRule="atLeast"/>
              <w:rPr>
                <w:rFonts w:hint="eastAsia"/>
                <w:sz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运输车辆</w:t>
            </w:r>
          </w:p>
        </w:tc>
        <w:tc>
          <w:tcPr>
            <w:tcW w:w="4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应该提交证明文件目录</w:t>
            </w:r>
          </w:p>
        </w:tc>
        <w:tc>
          <w:tcPr>
            <w:tcW w:w="832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1、《常州市武进区建筑垃圾处置证》申请表。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2、建设方、施工方、运输方的营业执照及法人身份证（各两份，并加盖公章）。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3、委托办理许可的，提交建设方授权委托书及委托代理人身份证。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4、建筑工程规划许可证及核准明细表、建筑工程施工许可证，建设工程设计总平面图以及建设局、规划局代收建筑垃圾处置费发票。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5、建筑垃圾运输单位的《常州市建筑垃圾运输单位承运条件核准书》，并制订渣土外运方案。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6、建设单位或者施工总包单位和建筑垃圾运输单位之间有关委托施工、委托运输的合同。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firstLine="105" w:firstLineChars="50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7、由管理方与建设方、施工方、运输方签订建设工程施工场地市容环境卫生责任书(三份)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tbl>
      <w:tblPr>
        <w:tblStyle w:val="5"/>
        <w:tblpPr w:leftFromText="180" w:rightFromText="180" w:vertAnchor="text" w:horzAnchor="page" w:tblpX="1477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50"/>
        <w:gridCol w:w="920"/>
        <w:gridCol w:w="1195"/>
        <w:gridCol w:w="1185"/>
        <w:gridCol w:w="124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勘查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责任书签订情况</w:t>
            </w:r>
          </w:p>
        </w:tc>
        <w:tc>
          <w:tcPr>
            <w:tcW w:w="559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渣土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责任书落实情况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围墙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路面硬化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冲洗设备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243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0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建筑垃圾（渣土）          （吨）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（方）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spacing w:before="312" w:beforeLines="100"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勘</w:t>
            </w:r>
            <w:r>
              <w:rPr>
                <w:rFonts w:hint="eastAsia"/>
                <w:sz w:val="24"/>
                <w:lang w:eastAsia="zh-CN"/>
              </w:rPr>
              <w:t>查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现场勘查人：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主要领导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局分管领导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常州市武进区建设工程施工场地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市容环境卫生责任书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建设单位（章）：</w:t>
      </w:r>
      <w:r>
        <w:rPr>
          <w:rFonts w:hint="eastAsia"/>
          <w:sz w:val="44"/>
          <w:szCs w:val="44"/>
          <w:u w:val="single"/>
        </w:rPr>
        <w:t xml:space="preserve">                                             </w:t>
      </w:r>
    </w:p>
    <w:p>
      <w:pPr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项 目 名 称：</w:t>
      </w:r>
      <w:r>
        <w:rPr>
          <w:rFonts w:hint="eastAsia"/>
          <w:sz w:val="44"/>
          <w:szCs w:val="44"/>
          <w:u w:val="single"/>
        </w:rPr>
        <w:t xml:space="preserve">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常州市武进区城市管理局制</w:t>
      </w:r>
    </w:p>
    <w:p>
      <w:pPr>
        <w:spacing w:line="480" w:lineRule="exact"/>
        <w:jc w:val="center"/>
        <w:rPr>
          <w:rFonts w:hint="eastAsia"/>
          <w:sz w:val="32"/>
          <w:szCs w:val="32"/>
        </w:rPr>
      </w:pPr>
    </w:p>
    <w:p>
      <w:pPr>
        <w:spacing w:line="48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常州市武进区建设工程施工场地</w:t>
      </w:r>
    </w:p>
    <w:p>
      <w:pPr>
        <w:spacing w:line="4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市容环境卫生责任书</w:t>
      </w:r>
    </w:p>
    <w:p>
      <w:pPr>
        <w:spacing w:line="480" w:lineRule="exact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加强我区建设工程文明施工，提高中心区环境卫生质量，根据国务院《城市市容和环境卫生管理条例》、建设部《城市建筑垃圾管理规定》及《常州市市区建筑垃圾管理办法》、《常州市市区建筑工程工地市容环境卫生管理办法》及区建设局、交通局、公安局、环保局、城管局联合发文《关于进一步提升城区建设工地文明施工管理的通知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武建发〔2009〕61号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，由建设单位、施工单位、运输单位与区城管局签订本责任书，并由建设单位负责和督促施工单位做好以下工作：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施工单位必须在施工场地醒目处设置工程简介牌，标明工程项目的建设单位、监理单位、承建单位、工程设计单位及企业资质等级、建设单位和施工单位的项目经理姓名、工程施工许可证批准号、工程开、竣工日期。施工单位负责简介牌的保护工作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中心区主要道路两侧的建筑、拆迁施工场地周围应砌筑不低于2.5米高度的围墙，其他路段的工地应砌筑不低于2米的围墙。按照城市容貌标准要求，围墙面应统一粉刷，做到平整、光洁、美观，与周边环境相协调。临街施工、装饰装潢因搭设封闭的阻燃密目网脚手，做到安全、整齐、美观。围墙外立面可书写公益宣传标语，经审批同意后可设置广告和灯光设施。由于场地条件限制等因素暂不能砌筑实体围墙的，可采用符合要求的材料（如彩钢板）构建临时简易围栏围护，一旦具备条件，施工单位必须负责在15日内砌筑实体围墙规范围护。围墙（含围护围栏）内搭建的临时设施，其高度不得超过围墙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市政工程及道路管线敷设工程工地必须实行围护作业，按工程进度采用符合要求的材料（如彩钢板）分段设置围护，其高度不低于2米。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本工地围墙（围护、围栏）的具体要求（形式、材料、高度、完成时间等）：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施工所用的各种材料和机具设备，必须存放在围护物之内，不得占用道路，更不得在道路上堆放建筑材料和作业，凡因施工确实需要占用道路的，必须按规定审批程序，到有关部门办理临时占用道路手续。未经批准，一律不得占用道路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施工场地要设立临时卫生设施、建造临时厕所和设置生活垃圾收集容器，施工人员产生的生活垃圾必〕须集中堆放，可以委托工地所在的区环卫服务公司按有关规定统一清运，并做到日产日清，施工单位要做好夏季的蚊蝇消杀工作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施工单位遵守环境保护规定，对施工中产生的噪音、震动、烟尘、恶臭等污染，应采取有效控制措施，杜绝和减少对居民的影响。除少数工地取得环保部门许可在夜间进行连续施工（如混凝土浇注等）外，其余工地严禁在22:00至次日6:00期间施工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用于运输建筑垃圾的车辆，必须做到密封运输，按规定安装GPS定位系统。严禁在运输途中撒、泼、滴、漏，污染路面；应当随车携带《常州市建筑垃圾渣土运输准运证》、《常州市武进区建筑垃圾处置证》，实行一车两证制度；不得承运未经城管部门核准消纳处置的建筑垃圾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建筑工地施工出入口必须进行道路硬化，并设置运输车辆冲洗设施（包括冲洗平台、冲洗设备、排水沟、沉淀池等），由专人负责出入口道路的清扫保洁和运输车辆的冲洗工作，严禁工地运输车辆带泥驶入城市道路。因工程建设需要，确需增设运输车辆出入口的，须按出入口管理要求增设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八、施工排水不得污染路面，泥浆水未经沉淀，不得直接向下水道排放，必须设置集水坑进行沉淀，施工单位必须定期疏通排水管道，保持窖井管道的畅通。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九、所有施工工棚、料场、占道用地、配电房及其它施工设施（含临时生活用房、围墙等），必须在竣工交付使用后的15天内拆除，做到工完料净、场清和地面平整。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建设单位有义务按照本责任书的内容，自觉服从区城管部门的管理，并协助区城管部门制止各种违章行为。对违反本责任书有关条款的，由城市管理行政执法部门按照《城市建筑垃圾管理规定》（建设部令第139号）、《江苏省&lt;城市市容和环境卫生管理条例&gt;实施办法》等有关法规进行处罚。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十一、本责任书从签字之日起生效。本责任书一式三份，建设单位、区城管局、区特种垃圾管理站各执一份。</w:t>
      </w:r>
    </w:p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建设单位（章）                  工地负责人（签字）:</w:t>
      </w:r>
    </w:p>
    <w:p>
      <w:pPr>
        <w:spacing w:line="480" w:lineRule="exact"/>
        <w:ind w:firstLine="2760" w:firstLineChars="1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联系电话：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施工单位（章）                  工地负责人（签字）：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联系电话：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运输单位（章）                  工地负责人（签字）：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联系电话：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管理责任部门（印章）：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联系电话：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480" w:lineRule="exact"/>
        <w:ind w:firstLine="1820" w:firstLineChars="6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签订日期：          年     月     日</w:t>
      </w:r>
    </w:p>
    <w:p>
      <w:pPr>
        <w:spacing w:line="480" w:lineRule="exact"/>
        <w:ind w:firstLine="1820" w:firstLineChars="6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建筑垃圾消纳协议</w:t>
      </w:r>
    </w:p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甲方（受纳方）：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乙方（运输方）：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一、甲方现有消纳地块（名称）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，该地块位于（具体位置）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</w:rPr>
        <w:t>，因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</w:rPr>
        <w:t>原因需回填。长约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米，宽约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米，需填高约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米，回填约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立方米。经约定，消纳时间为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。现由乙方负责运输消纳回填，消纳时乙方需服从甲方的相关要求，相互配合，达成一致。在消纳时间段内，不得有第三方进场消纳处置，且不得转让。消纳场地及周边的市容环境由甲乙双方负责，采取相应的必要措施，控制扬尘污染，由属地政府部门负责督查、监管，对消纳进度进行掌控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二、提供消纳场地图定位图（在图上标注消纳场具体位置，进行详细说明，并盖上甲方的印章）。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特此协议。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甲方（章）：                     乙方（章）：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签字：                          签字：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电话：                          电话：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                       日期：</w:t>
      </w:r>
    </w:p>
    <w:p>
      <w:pPr>
        <w:spacing w:line="500" w:lineRule="exact"/>
        <w:ind w:firstLine="66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村民小组意见：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p>
      <w:pPr>
        <w:ind w:firstLine="5460" w:firstLineChars="1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（盖章并签字）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村 委 意 见：</w:t>
      </w:r>
    </w:p>
    <w:p>
      <w:pPr>
        <w:tabs>
          <w:tab w:val="left" w:pos="5580"/>
        </w:tabs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（盖章并签字）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属地城管勘查</w:t>
      </w:r>
    </w:p>
    <w:p>
      <w:pPr>
        <w:ind w:firstLine="140" w:firstLine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意     见：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（盖章并签字）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镇（开发区管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委会、街道办）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意    见 ：                           （盖章并签字）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1124" w:hanging="1124" w:hangingChars="40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  注：</w:t>
      </w:r>
      <w:r>
        <w:rPr>
          <w:rFonts w:hint="eastAsia" w:ascii="仿宋" w:hAnsi="仿宋" w:eastAsia="仿宋" w:cs="仿宋"/>
          <w:b/>
          <w:sz w:val="24"/>
        </w:rPr>
        <w:t>村民居住的生活地块需提供村民小组、村委、镇（开发区管委会、街道办）的三级证明。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渣 土 外 运 申 请 单</w:t>
      </w:r>
    </w:p>
    <w:p>
      <w:pPr>
        <w:spacing w:line="400" w:lineRule="exac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24"/>
        </w:rPr>
        <w:t>No.</w:t>
      </w:r>
    </w:p>
    <w:tbl>
      <w:tblPr>
        <w:tblStyle w:val="5"/>
        <w:tblpPr w:leftFromText="180" w:rightFromText="180" w:vertAnchor="text" w:horzAnchor="page" w:tblpX="1442" w:tblpY="142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93"/>
        <w:gridCol w:w="1692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运输单位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2" w:type="dxa"/>
            <w:noWrap w:val="0"/>
            <w:vAlign w:val="center"/>
          </w:tcPr>
          <w:p>
            <w:pPr>
              <w:tabs>
                <w:tab w:val="center" w:pos="565"/>
              </w:tabs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工地名称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工地出入口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 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车 辆</w:t>
            </w:r>
          </w:p>
        </w:tc>
        <w:tc>
          <w:tcPr>
            <w:tcW w:w="8059" w:type="dxa"/>
            <w:gridSpan w:val="3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消纳场所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处置时间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 月     日至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</w:t>
            </w:r>
          </w:p>
        </w:tc>
        <w:tc>
          <w:tcPr>
            <w:tcW w:w="8059" w:type="dxa"/>
            <w:gridSpan w:val="3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年      月      日</w:t>
            </w:r>
          </w:p>
        </w:tc>
      </w:tr>
    </w:tbl>
    <w:p>
      <w:pPr>
        <w:spacing w:line="320" w:lineRule="exact"/>
        <w:ind w:right="720" w:firstLine="7279" w:firstLineChars="2022"/>
        <w:rPr>
          <w:rFonts w:hint="eastAsia"/>
          <w:bCs/>
          <w:sz w:val="24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 xml:space="preserve"> </w:t>
      </w:r>
    </w:p>
    <w:p>
      <w:pPr>
        <w:rPr>
          <w:rFonts w:hint="eastAsia"/>
          <w:bCs/>
        </w:rPr>
      </w:pPr>
    </w:p>
    <w:p>
      <w:pPr>
        <w:spacing w:line="400" w:lineRule="exact"/>
        <w:ind w:firstLine="2249" w:firstLineChars="700"/>
        <w:rPr>
          <w:rFonts w:hint="eastAsia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建筑渣土运输签证流转单</w:t>
      </w:r>
    </w:p>
    <w:p>
      <w:pPr>
        <w:ind w:left="1664" w:leftChars="-141" w:hanging="1960" w:hanging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公司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</w:rPr>
        <w:t>工地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28"/>
          <w:szCs w:val="28"/>
        </w:rPr>
        <w:t>注：请到交警中队开具通行证，准予核准。</w:t>
      </w:r>
    </w:p>
    <w:tbl>
      <w:tblPr>
        <w:tblStyle w:val="5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77"/>
        <w:gridCol w:w="587"/>
        <w:gridCol w:w="964"/>
        <w:gridCol w:w="964"/>
        <w:gridCol w:w="835"/>
        <w:gridCol w:w="129"/>
        <w:gridCol w:w="964"/>
        <w:gridCol w:w="964"/>
        <w:gridCol w:w="76"/>
        <w:gridCol w:w="888"/>
        <w:gridCol w:w="964"/>
        <w:gridCol w:w="898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申请车辆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ind w:left="14505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工地出入口</w:t>
            </w:r>
          </w:p>
        </w:tc>
        <w:tc>
          <w:tcPr>
            <w:tcW w:w="28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</w:t>
            </w:r>
          </w:p>
        </w:tc>
        <w:tc>
          <w:tcPr>
            <w:tcW w:w="19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消纳场所</w:t>
            </w:r>
          </w:p>
        </w:tc>
        <w:tc>
          <w:tcPr>
            <w:tcW w:w="38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7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申请路线</w:t>
            </w:r>
          </w:p>
        </w:tc>
        <w:tc>
          <w:tcPr>
            <w:tcW w:w="8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3.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核准时间</w:t>
            </w:r>
          </w:p>
        </w:tc>
        <w:tc>
          <w:tcPr>
            <w:tcW w:w="8676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年   月   日 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核准车辆</w:t>
            </w:r>
          </w:p>
        </w:tc>
        <w:tc>
          <w:tcPr>
            <w:tcW w:w="8676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7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线路审核</w:t>
            </w:r>
          </w:p>
        </w:tc>
        <w:tc>
          <w:tcPr>
            <w:tcW w:w="867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签证人</w:t>
            </w:r>
          </w:p>
        </w:tc>
        <w:tc>
          <w:tcPr>
            <w:tcW w:w="867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注</w:t>
            </w:r>
          </w:p>
        </w:tc>
        <w:tc>
          <w:tcPr>
            <w:tcW w:w="8676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624" w:hRule="atLeast"/>
          <w:jc w:val="center"/>
        </w:trPr>
        <w:tc>
          <w:tcPr>
            <w:tcW w:w="10384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>建筑垃圾（渣土）核准备案信息表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624" w:hRule="atLeast"/>
          <w:jc w:val="center"/>
        </w:trPr>
        <w:tc>
          <w:tcPr>
            <w:tcW w:w="10384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核准工地名称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处置量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建设单位名称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代表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施工单位名称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代表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77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运输单位名称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代表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规划许可证工地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许可编号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建设许可证工地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许可编号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建筑垃圾缴费单位名称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收费金额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核准审批单位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消纳场名称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消纳场地址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618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运输路线</w:t>
            </w:r>
          </w:p>
        </w:tc>
        <w:tc>
          <w:tcPr>
            <w:tcW w:w="823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3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400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核准时间</w:t>
            </w:r>
          </w:p>
        </w:tc>
        <w:tc>
          <w:tcPr>
            <w:tcW w:w="823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3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1249" w:hRule="atLeast"/>
          <w:jc w:val="center"/>
        </w:trPr>
        <w:tc>
          <w:tcPr>
            <w:tcW w:w="10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240" w:firstLineChars="26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240" w:firstLineChars="26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核准审批单位（章）</w:t>
            </w: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1272" w:hRule="atLeast"/>
          <w:jc w:val="center"/>
        </w:trPr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备注栏</w:t>
            </w:r>
          </w:p>
        </w:tc>
        <w:tc>
          <w:tcPr>
            <w:tcW w:w="82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建筑垃圾（渣土）核准备案登记向武进区特种垃圾管理站提供以下资料：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1.建筑垃圾（渣土）核准备案信息表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2.渣土核准工地的电子地图（建设方盖章）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3.渣土消纳场所的电子地图（核准单位盖章）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553" w:right="1633" w:bottom="155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right="210" w:rightChars="100" w:firstLine="360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right="210" w:rightChars="100" w:firstLine="360"/>
                      <w:jc w:val="right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adjustRightInd w:val="0"/>
      <w:ind w:right="210" w:rightChars="10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right="210" w:rightChars="100" w:firstLine="360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right="210" w:rightChars="100" w:firstLine="360"/>
                      <w:jc w:val="right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0EF3"/>
    <w:rsid w:val="086D29FA"/>
    <w:rsid w:val="0D634074"/>
    <w:rsid w:val="102D2471"/>
    <w:rsid w:val="1B700553"/>
    <w:rsid w:val="1D3E6448"/>
    <w:rsid w:val="1EEE0BD1"/>
    <w:rsid w:val="233532D7"/>
    <w:rsid w:val="26DE52F7"/>
    <w:rsid w:val="271C3922"/>
    <w:rsid w:val="310069F8"/>
    <w:rsid w:val="381C2D14"/>
    <w:rsid w:val="39C73804"/>
    <w:rsid w:val="3BBA6A22"/>
    <w:rsid w:val="3BC939F3"/>
    <w:rsid w:val="3C332C05"/>
    <w:rsid w:val="46885B48"/>
    <w:rsid w:val="4C400602"/>
    <w:rsid w:val="4D354AB9"/>
    <w:rsid w:val="4DA1282F"/>
    <w:rsid w:val="50F83760"/>
    <w:rsid w:val="5C533038"/>
    <w:rsid w:val="5CEF7D71"/>
    <w:rsid w:val="5E683B87"/>
    <w:rsid w:val="5FF03BBC"/>
    <w:rsid w:val="62773338"/>
    <w:rsid w:val="6BD21FD9"/>
    <w:rsid w:val="6E245528"/>
    <w:rsid w:val="6F420EF3"/>
    <w:rsid w:val="6FC27943"/>
    <w:rsid w:val="70C92AA4"/>
    <w:rsid w:val="71ED262D"/>
    <w:rsid w:val="740C0D49"/>
    <w:rsid w:val="7BA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2020-08-19T02:49:00Z</dcterms:created>
  <dc:creator>Tyder</dc:creator>
  <cp:lastModifiedBy>Tyder</cp:lastModifiedBy>
  <cp:lastPrinted>2020-09-15T08:15:00Z</cp:lastPrinted>
  <dcterms:modified xsi:type="dcterms:W3CDTF">2020-10-10T02:27:57Z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