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3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9"/>
        <w:gridCol w:w="1503"/>
        <w:gridCol w:w="5807"/>
        <w:gridCol w:w="13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9537" w:type="dxa"/>
            <w:gridSpan w:val="4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color w:val="auto"/>
                <w:kern w:val="0"/>
                <w:sz w:val="40"/>
                <w:szCs w:val="40"/>
              </w:rPr>
              <w:t xml:space="preserve">     </w:t>
            </w: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40"/>
                <w:szCs w:val="40"/>
              </w:rPr>
              <w:t>武进区幼儿园责任督学安排表</w:t>
            </w:r>
            <w:r>
              <w:rPr>
                <w:rFonts w:hint="eastAsia" w:ascii="华文楷体" w:hAnsi="华文楷体" w:eastAsia="华文楷体" w:cs="华文楷体"/>
                <w:b/>
                <w:color w:val="auto"/>
                <w:kern w:val="0"/>
                <w:sz w:val="40"/>
                <w:szCs w:val="40"/>
              </w:rPr>
              <w:t xml:space="preserve"> </w:t>
            </w:r>
            <w:r>
              <w:rPr>
                <w:rFonts w:hint="eastAsia" w:ascii="华文楷体" w:hAnsi="华文楷体" w:eastAsia="华文楷体" w:cs="华文楷体"/>
                <w:b/>
                <w:color w:val="auto"/>
                <w:kern w:val="0"/>
                <w:sz w:val="24"/>
              </w:rPr>
              <w:t xml:space="preserve"> 20</w:t>
            </w:r>
            <w:r>
              <w:rPr>
                <w:rFonts w:hint="eastAsia" w:ascii="华文楷体" w:hAnsi="华文楷体" w:eastAsia="华文楷体" w:cs="华文楷体"/>
                <w:b/>
                <w:color w:val="auto"/>
                <w:kern w:val="0"/>
                <w:sz w:val="24"/>
                <w:lang w:val="en-US" w:eastAsia="zh-CN"/>
              </w:rPr>
              <w:t>20.8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9537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b/>
                <w:color w:val="auto"/>
                <w:sz w:val="40"/>
                <w:szCs w:val="4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b/>
                <w:color w:val="auto"/>
                <w:sz w:val="32"/>
                <w:szCs w:val="32"/>
              </w:rPr>
            </w:pP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32"/>
                <w:szCs w:val="32"/>
              </w:rPr>
              <w:t>序号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b/>
                <w:color w:val="auto"/>
                <w:sz w:val="32"/>
                <w:szCs w:val="32"/>
              </w:rPr>
            </w:pP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32"/>
                <w:szCs w:val="32"/>
              </w:rPr>
              <w:t>责任区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b/>
                <w:color w:val="auto"/>
                <w:sz w:val="32"/>
                <w:szCs w:val="32"/>
              </w:rPr>
            </w:pP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32"/>
                <w:szCs w:val="32"/>
              </w:rPr>
              <w:t>单     位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b/>
                <w:color w:val="auto"/>
                <w:sz w:val="32"/>
                <w:szCs w:val="32"/>
              </w:rPr>
            </w:pP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32"/>
                <w:szCs w:val="32"/>
              </w:rPr>
              <w:t>责任督学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1</w:t>
            </w:r>
          </w:p>
        </w:tc>
        <w:tc>
          <w:tcPr>
            <w:tcW w:w="15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第一责任区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 xml:space="preserve"> 雪堰中心幼儿园</w:t>
            </w:r>
          </w:p>
        </w:tc>
        <w:tc>
          <w:tcPr>
            <w:tcW w:w="13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施妙衍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潘家幼儿园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南宅幼儿园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漕桥幼儿园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5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寨桥幼儿园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</w:rPr>
              <w:t>莱德幼儿园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礼嘉中心幼儿园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殷滔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寨桥实验幼儿园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9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运村幼儿园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10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南夏墅中心幼儿园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1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</w:rPr>
              <w:t>1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常武伟才幼儿园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7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武进机关幼儿园（御城园、天禄园、星河园、星河南园、高新区分园、火炬路园）</w:t>
            </w:r>
          </w:p>
        </w:tc>
        <w:tc>
          <w:tcPr>
            <w:tcW w:w="132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★庄新宇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前黄中心幼儿园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（前黄园、文雅苑分园）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1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前黄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实验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1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第二责任区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塘洋幼儿园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b/>
                <w:bCs/>
                <w:color w:val="auto"/>
                <w:kern w:val="0"/>
                <w:sz w:val="24"/>
              </w:rPr>
              <w:t>★吴勤奋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政平幼儿园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庙桥幼儿园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1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坂上幼儿园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1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sz w:val="24"/>
              </w:rPr>
              <w:t>戴溪幼儿园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武进国家高新区南湖幼儿园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戚清波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刘海粟艺术幼儿园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（花东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、长安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、阳湖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园、常发园</w:t>
            </w:r>
            <w:bookmarkStart w:id="0" w:name="_GoBack"/>
            <w:bookmarkEnd w:id="0"/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）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美登堡幼儿园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宝丽幼儿园</w:t>
            </w:r>
          </w:p>
        </w:tc>
        <w:tc>
          <w:tcPr>
            <w:tcW w:w="132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  <w:t>洪柳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新阳光艺术幼儿园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25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柏克莱幼儿园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大风车幼儿园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27</w:t>
            </w:r>
          </w:p>
        </w:tc>
        <w:tc>
          <w:tcPr>
            <w:tcW w:w="15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第三责任区</w:t>
            </w:r>
          </w:p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李公朴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幼儿园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（古方园、十里园、贺北园）</w:t>
            </w:r>
          </w:p>
        </w:tc>
        <w:tc>
          <w:tcPr>
            <w:tcW w:w="1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b w:val="0"/>
                <w:bCs w:val="0"/>
                <w:color w:val="auto"/>
                <w:kern w:val="0"/>
                <w:sz w:val="24"/>
              </w:rPr>
              <w:t>蒋晓美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28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洛阳中心幼儿园</w:t>
            </w:r>
          </w:p>
        </w:tc>
        <w:tc>
          <w:tcPr>
            <w:tcW w:w="1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29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sz w:val="24"/>
              </w:rPr>
              <w:t>洛阳</w:t>
            </w:r>
            <w:r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  <w:t>镇</w:t>
            </w:r>
            <w:r>
              <w:rPr>
                <w:rFonts w:ascii="华文楷体" w:hAnsi="华文楷体" w:eastAsia="华文楷体" w:cs="华文楷体"/>
                <w:color w:val="auto"/>
                <w:sz w:val="24"/>
              </w:rPr>
              <w:t>永安幼儿园</w:t>
            </w:r>
          </w:p>
        </w:tc>
        <w:tc>
          <w:tcPr>
            <w:tcW w:w="1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牛塘中心幼儿园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（长虹园）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王惠萍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31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马杭幼儿园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（马杭园、南田分园）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湖塘桥实验幼儿园（白金汉宫园、四季新城、新城阳光、融创园）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鸣凰实验幼儿园（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鸣凰园、艺术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园、花园园）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★吴彩娟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锦绣幼儿园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35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金太阳幼儿园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红黄蓝新城公馆幼儿园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37</w:t>
            </w:r>
          </w:p>
        </w:tc>
        <w:tc>
          <w:tcPr>
            <w:tcW w:w="15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四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责任区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卢家巷幼儿园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陆燕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38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礼河幼儿园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39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翰林莱蒙幼儿园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40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滆湖科技幼儿园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41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嘉泽中心幼儿园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★秦燕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42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威雅国际幼儿园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43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夏溪幼儿园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44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厚余幼儿园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45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成章幼儿园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刘尧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46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湟里中心幼儿园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47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东安幼儿园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48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村前幼儿园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</w:tbl>
    <w:p>
      <w:pPr>
        <w:rPr>
          <w:color w:val="auto"/>
        </w:rPr>
      </w:pPr>
    </w:p>
    <w:sectPr>
      <w:pgSz w:w="11906" w:h="16838"/>
      <w:pgMar w:top="1134" w:right="1800" w:bottom="1134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7643B"/>
    <w:rsid w:val="00234627"/>
    <w:rsid w:val="003A3585"/>
    <w:rsid w:val="00C93879"/>
    <w:rsid w:val="00CA2D4F"/>
    <w:rsid w:val="00FF1012"/>
    <w:rsid w:val="0769491F"/>
    <w:rsid w:val="09556512"/>
    <w:rsid w:val="09842A90"/>
    <w:rsid w:val="0D7860A9"/>
    <w:rsid w:val="180B192E"/>
    <w:rsid w:val="1CBB597D"/>
    <w:rsid w:val="1CD0273A"/>
    <w:rsid w:val="205E664A"/>
    <w:rsid w:val="2BF51A3C"/>
    <w:rsid w:val="36027124"/>
    <w:rsid w:val="3667643B"/>
    <w:rsid w:val="39B81506"/>
    <w:rsid w:val="3A8C42AD"/>
    <w:rsid w:val="47064FB5"/>
    <w:rsid w:val="48413B9E"/>
    <w:rsid w:val="4B841E54"/>
    <w:rsid w:val="4D112F0D"/>
    <w:rsid w:val="502C4C16"/>
    <w:rsid w:val="51727B29"/>
    <w:rsid w:val="57286F44"/>
    <w:rsid w:val="60505626"/>
    <w:rsid w:val="63AC534D"/>
    <w:rsid w:val="698F5C99"/>
    <w:rsid w:val="6A0727B2"/>
    <w:rsid w:val="6D4D5B87"/>
    <w:rsid w:val="6D535020"/>
    <w:rsid w:val="6FB82F38"/>
    <w:rsid w:val="7A3D5C8C"/>
    <w:rsid w:val="7AE663FB"/>
    <w:rsid w:val="7F3D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51"/>
    <w:basedOn w:val="5"/>
    <w:qFormat/>
    <w:uiPriority w:val="0"/>
    <w:rPr>
      <w:rFonts w:hint="eastAsia" w:ascii="楷体" w:hAnsi="楷体" w:eastAsia="楷体" w:cs="楷体"/>
      <w:b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4</Pages>
  <Words>151</Words>
  <Characters>862</Characters>
  <Lines>7</Lines>
  <Paragraphs>2</Paragraphs>
  <TotalTime>1</TotalTime>
  <ScaleCrop>false</ScaleCrop>
  <LinksUpToDate>false</LinksUpToDate>
  <CharactersWithSpaces>1011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2018-09-11T02:42:00Z</dcterms:created>
  <dc:creator>嘟嘟的妈妈</dc:creator>
  <cp:lastModifiedBy>拾柒</cp:lastModifiedBy>
  <cp:lastPrinted>2019-09-05T07:02:00Z</cp:lastPrinted>
  <dcterms:modified xsi:type="dcterms:W3CDTF">2020-08-19T06:02:58Z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