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62D8" w:rsidRPr="000F5B64" w:rsidRDefault="006162D8" w:rsidP="003C71CD">
      <w:pPr>
        <w:spacing w:line="570" w:lineRule="exact"/>
        <w:jc w:val="left"/>
        <w:rPr>
          <w:rFonts w:eastAsia="仿宋_GB2312"/>
          <w:sz w:val="32"/>
          <w:szCs w:val="32"/>
        </w:rPr>
      </w:pPr>
      <w:r w:rsidRPr="000F5B64">
        <w:rPr>
          <w:rFonts w:eastAsia="黑体"/>
          <w:sz w:val="32"/>
          <w:szCs w:val="32"/>
        </w:rPr>
        <w:t>附件</w:t>
      </w:r>
      <w:r w:rsidR="008557EE" w:rsidRPr="000F5B64">
        <w:rPr>
          <w:rFonts w:eastAsia="黑体"/>
          <w:sz w:val="32"/>
          <w:szCs w:val="32"/>
        </w:rPr>
        <w:t>3</w:t>
      </w:r>
    </w:p>
    <w:p w:rsidR="006162D8" w:rsidRPr="000F5B64" w:rsidRDefault="006162D8" w:rsidP="00575624">
      <w:pPr>
        <w:spacing w:line="700" w:lineRule="exact"/>
        <w:jc w:val="center"/>
        <w:rPr>
          <w:rFonts w:eastAsiaTheme="majorEastAsia"/>
          <w:b/>
          <w:sz w:val="44"/>
          <w:szCs w:val="44"/>
        </w:rPr>
      </w:pPr>
      <w:r w:rsidRPr="000F5B64">
        <w:rPr>
          <w:rFonts w:eastAsiaTheme="majorEastAsia"/>
          <w:b/>
          <w:sz w:val="44"/>
          <w:szCs w:val="44"/>
        </w:rPr>
        <w:t>20</w:t>
      </w:r>
      <w:r w:rsidR="00DD377B" w:rsidRPr="000F5B64">
        <w:rPr>
          <w:rFonts w:eastAsiaTheme="majorEastAsia"/>
          <w:b/>
          <w:sz w:val="44"/>
          <w:szCs w:val="44"/>
        </w:rPr>
        <w:t>20</w:t>
      </w:r>
      <w:r w:rsidRPr="000F5B64">
        <w:rPr>
          <w:rFonts w:eastAsiaTheme="majorEastAsia" w:hAnsiTheme="majorEastAsia"/>
          <w:b/>
          <w:sz w:val="44"/>
          <w:szCs w:val="44"/>
        </w:rPr>
        <w:t>年武进区健康乡村（社区）行</w:t>
      </w:r>
    </w:p>
    <w:p w:rsidR="006162D8" w:rsidRPr="000F5B64" w:rsidRDefault="00BA286D" w:rsidP="00575624">
      <w:pPr>
        <w:spacing w:line="700" w:lineRule="exact"/>
        <w:jc w:val="center"/>
        <w:rPr>
          <w:rFonts w:eastAsiaTheme="majorEastAsia"/>
          <w:b/>
          <w:sz w:val="44"/>
          <w:szCs w:val="44"/>
        </w:rPr>
      </w:pPr>
      <w:r w:rsidRPr="000F5B64">
        <w:rPr>
          <w:rFonts w:eastAsiaTheme="majorEastAsia" w:hAnsiTheme="majorEastAsia"/>
          <w:b/>
          <w:sz w:val="44"/>
          <w:szCs w:val="44"/>
        </w:rPr>
        <w:t>区级</w:t>
      </w:r>
      <w:r w:rsidR="006162D8" w:rsidRPr="000F5B64">
        <w:rPr>
          <w:rFonts w:eastAsiaTheme="majorEastAsia" w:hAnsiTheme="majorEastAsia"/>
          <w:b/>
          <w:sz w:val="44"/>
          <w:szCs w:val="44"/>
        </w:rPr>
        <w:t>巡讲职责分工</w:t>
      </w:r>
    </w:p>
    <w:p w:rsidR="006162D8" w:rsidRPr="000F5B64" w:rsidRDefault="006162D8" w:rsidP="00E0775A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0F5B64">
        <w:rPr>
          <w:rFonts w:eastAsia="黑体"/>
          <w:sz w:val="32"/>
          <w:szCs w:val="32"/>
        </w:rPr>
        <w:t>一、区爱卫办</w:t>
      </w:r>
    </w:p>
    <w:p w:rsidR="006162D8" w:rsidRPr="000F5B64" w:rsidRDefault="006162D8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区爱卫办负责组织协调、督导检查。联系人：殷叶成，电话：</w:t>
      </w:r>
      <w:r w:rsidRPr="000F5B64">
        <w:rPr>
          <w:rFonts w:eastAsia="仿宋_GB2312"/>
          <w:sz w:val="32"/>
          <w:szCs w:val="32"/>
        </w:rPr>
        <w:t>86310290</w:t>
      </w:r>
      <w:r w:rsidRPr="000F5B64">
        <w:rPr>
          <w:rFonts w:eastAsia="仿宋_GB2312"/>
          <w:sz w:val="32"/>
          <w:szCs w:val="32"/>
        </w:rPr>
        <w:t>，</w:t>
      </w:r>
      <w:r w:rsidRPr="000F5B64">
        <w:rPr>
          <w:rFonts w:eastAsia="仿宋_GB2312"/>
          <w:sz w:val="32"/>
          <w:szCs w:val="32"/>
        </w:rPr>
        <w:t>QQ</w:t>
      </w:r>
      <w:r w:rsidRPr="000F5B64">
        <w:rPr>
          <w:rFonts w:eastAsia="仿宋_GB2312"/>
          <w:sz w:val="32"/>
          <w:szCs w:val="32"/>
        </w:rPr>
        <w:t>：</w:t>
      </w:r>
      <w:r w:rsidRPr="000F5B64">
        <w:rPr>
          <w:rFonts w:eastAsia="仿宋_GB2312"/>
          <w:sz w:val="32"/>
          <w:szCs w:val="32"/>
        </w:rPr>
        <w:t>1165859832</w:t>
      </w:r>
      <w:r w:rsidRPr="000F5B64">
        <w:rPr>
          <w:rFonts w:eastAsia="仿宋_GB2312"/>
          <w:sz w:val="32"/>
          <w:szCs w:val="32"/>
        </w:rPr>
        <w:t>。</w:t>
      </w:r>
    </w:p>
    <w:p w:rsidR="006162D8" w:rsidRPr="000F5B64" w:rsidRDefault="006162D8" w:rsidP="00E0775A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0F5B64">
        <w:rPr>
          <w:rFonts w:eastAsia="黑体"/>
          <w:sz w:val="32"/>
          <w:szCs w:val="32"/>
        </w:rPr>
        <w:t>二、区疾控中心</w:t>
      </w:r>
    </w:p>
    <w:p w:rsidR="006162D8" w:rsidRPr="000F5B64" w:rsidRDefault="006162D8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区疾控中心</w:t>
      </w:r>
      <w:r w:rsidR="00ED7549" w:rsidRPr="000F5B64">
        <w:rPr>
          <w:rFonts w:eastAsia="仿宋_GB2312"/>
          <w:sz w:val="32"/>
          <w:szCs w:val="32"/>
        </w:rPr>
        <w:t>健康教育</w:t>
      </w:r>
      <w:r w:rsidRPr="000F5B64">
        <w:rPr>
          <w:rFonts w:eastAsia="仿宋_GB2312"/>
          <w:sz w:val="32"/>
          <w:szCs w:val="32"/>
        </w:rPr>
        <w:t>科负责汇总并确认讲座相关事宜、发布巡讲预告、督促建制镇卫生院按要求发放讲师费、查收区级巡讲台账。联系人：王旭东，电话：</w:t>
      </w:r>
      <w:r w:rsidRPr="000F5B64">
        <w:rPr>
          <w:rFonts w:eastAsia="仿宋_GB2312"/>
          <w:sz w:val="32"/>
          <w:szCs w:val="32"/>
        </w:rPr>
        <w:t>89856916</w:t>
      </w:r>
      <w:r w:rsidRPr="000F5B64">
        <w:rPr>
          <w:rFonts w:eastAsia="仿宋_GB2312"/>
          <w:sz w:val="32"/>
          <w:szCs w:val="32"/>
        </w:rPr>
        <w:t>，</w:t>
      </w:r>
      <w:r w:rsidRPr="000F5B64">
        <w:rPr>
          <w:rFonts w:eastAsia="仿宋_GB2312"/>
          <w:sz w:val="32"/>
          <w:szCs w:val="32"/>
        </w:rPr>
        <w:t>QQ</w:t>
      </w:r>
      <w:r w:rsidRPr="000F5B64">
        <w:rPr>
          <w:rFonts w:eastAsia="仿宋_GB2312"/>
          <w:sz w:val="32"/>
          <w:szCs w:val="32"/>
        </w:rPr>
        <w:t>：</w:t>
      </w:r>
      <w:r w:rsidRPr="000F5B64">
        <w:rPr>
          <w:rFonts w:eastAsia="仿宋_GB2312"/>
          <w:sz w:val="32"/>
          <w:szCs w:val="32"/>
        </w:rPr>
        <w:t>691987739</w:t>
      </w:r>
      <w:r w:rsidRPr="000F5B64">
        <w:rPr>
          <w:rFonts w:eastAsia="仿宋_GB2312"/>
          <w:sz w:val="32"/>
          <w:szCs w:val="32"/>
        </w:rPr>
        <w:t>。</w:t>
      </w:r>
    </w:p>
    <w:p w:rsidR="006162D8" w:rsidRPr="000F5B64" w:rsidRDefault="006162D8" w:rsidP="00E0775A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0F5B64">
        <w:rPr>
          <w:rFonts w:eastAsia="黑体"/>
          <w:sz w:val="32"/>
          <w:szCs w:val="32"/>
        </w:rPr>
        <w:t>三、镇（街道</w:t>
      </w:r>
      <w:r w:rsidR="000F5B64" w:rsidRPr="000F5B64">
        <w:rPr>
          <w:rFonts w:eastAsia="黑体"/>
          <w:sz w:val="32"/>
          <w:szCs w:val="32"/>
        </w:rPr>
        <w:t>、高新北区</w:t>
      </w:r>
      <w:r w:rsidRPr="000F5B64">
        <w:rPr>
          <w:rFonts w:eastAsia="黑体"/>
          <w:sz w:val="32"/>
          <w:szCs w:val="32"/>
        </w:rPr>
        <w:t>）爱卫办</w:t>
      </w:r>
    </w:p>
    <w:p w:rsidR="006162D8" w:rsidRPr="000F5B64" w:rsidRDefault="006162D8" w:rsidP="00A508F9">
      <w:pPr>
        <w:spacing w:line="570" w:lineRule="exact"/>
        <w:ind w:firstLineChars="150" w:firstLine="480"/>
        <w:rPr>
          <w:rFonts w:eastAsia="黑体"/>
          <w:bCs/>
          <w:sz w:val="32"/>
          <w:szCs w:val="32"/>
        </w:rPr>
      </w:pPr>
      <w:r w:rsidRPr="000F5B64">
        <w:rPr>
          <w:rFonts w:eastAsia="黑体"/>
          <w:bCs/>
          <w:sz w:val="32"/>
          <w:szCs w:val="32"/>
        </w:rPr>
        <w:t>（一）做好前期准备工作</w:t>
      </w:r>
    </w:p>
    <w:p w:rsidR="006162D8" w:rsidRPr="000F5B64" w:rsidRDefault="006162D8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1.</w:t>
      </w:r>
      <w:r w:rsidRPr="000F5B64">
        <w:rPr>
          <w:rFonts w:eastAsia="仿宋_GB2312"/>
          <w:sz w:val="32"/>
          <w:szCs w:val="32"/>
        </w:rPr>
        <w:t>提前两周与区疾控中心</w:t>
      </w:r>
      <w:r w:rsidR="00ED7549" w:rsidRPr="000F5B64">
        <w:rPr>
          <w:rFonts w:eastAsia="仿宋_GB2312"/>
          <w:sz w:val="32"/>
          <w:szCs w:val="32"/>
        </w:rPr>
        <w:t>健康教育科</w:t>
      </w:r>
      <w:r w:rsidRPr="000F5B64">
        <w:rPr>
          <w:rFonts w:eastAsia="仿宋_GB2312"/>
          <w:sz w:val="32"/>
          <w:szCs w:val="32"/>
        </w:rPr>
        <w:t>王旭东联系，确认讲座时间、地点、讲师、主题等事宜。</w:t>
      </w:r>
    </w:p>
    <w:p w:rsidR="006162D8" w:rsidRPr="000F5B64" w:rsidRDefault="006162D8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2.</w:t>
      </w:r>
      <w:r w:rsidRPr="000F5B64">
        <w:rPr>
          <w:rFonts w:eastAsia="仿宋_GB2312"/>
          <w:sz w:val="32"/>
          <w:szCs w:val="32"/>
        </w:rPr>
        <w:t>提前一周发布活动通知</w:t>
      </w:r>
      <w:r w:rsidR="00AC1E4E" w:rsidRPr="000F5B64">
        <w:rPr>
          <w:rFonts w:eastAsia="仿宋_GB2312"/>
          <w:sz w:val="32"/>
          <w:szCs w:val="32"/>
        </w:rPr>
        <w:t>，告知居民携带健康码、身份证听课</w:t>
      </w:r>
      <w:r w:rsidRPr="000F5B64">
        <w:rPr>
          <w:rFonts w:eastAsia="仿宋_GB2312"/>
          <w:sz w:val="32"/>
          <w:szCs w:val="32"/>
        </w:rPr>
        <w:t>，</w:t>
      </w:r>
      <w:r w:rsidR="00860996" w:rsidRPr="000F5B64">
        <w:rPr>
          <w:rFonts w:eastAsia="仿宋_GB2312"/>
          <w:sz w:val="32"/>
          <w:szCs w:val="32"/>
        </w:rPr>
        <w:t>控制</w:t>
      </w:r>
      <w:r w:rsidRPr="000F5B64">
        <w:rPr>
          <w:rFonts w:eastAsia="仿宋_GB2312"/>
          <w:sz w:val="32"/>
          <w:szCs w:val="32"/>
        </w:rPr>
        <w:t>受众人数在</w:t>
      </w:r>
      <w:r w:rsidR="00860996" w:rsidRPr="000F5B64">
        <w:rPr>
          <w:rFonts w:eastAsia="仿宋_GB2312"/>
          <w:sz w:val="32"/>
          <w:szCs w:val="32"/>
        </w:rPr>
        <w:t>50</w:t>
      </w:r>
      <w:r w:rsidRPr="000F5B64">
        <w:rPr>
          <w:rFonts w:eastAsia="仿宋_GB2312"/>
          <w:sz w:val="32"/>
          <w:szCs w:val="32"/>
        </w:rPr>
        <w:t>人</w:t>
      </w:r>
      <w:r w:rsidR="00860996" w:rsidRPr="000F5B64">
        <w:rPr>
          <w:rFonts w:eastAsia="仿宋_GB2312"/>
          <w:sz w:val="32"/>
          <w:szCs w:val="32"/>
        </w:rPr>
        <w:t>左右</w:t>
      </w:r>
      <w:r w:rsidRPr="000F5B64">
        <w:rPr>
          <w:rFonts w:eastAsia="仿宋_GB2312"/>
          <w:sz w:val="32"/>
          <w:szCs w:val="32"/>
        </w:rPr>
        <w:t>。</w:t>
      </w:r>
    </w:p>
    <w:p w:rsidR="006162D8" w:rsidRPr="000F5B64" w:rsidRDefault="006C5F76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3.</w:t>
      </w:r>
      <w:r w:rsidR="006162D8" w:rsidRPr="000F5B64">
        <w:rPr>
          <w:rFonts w:eastAsia="仿宋_GB2312"/>
          <w:sz w:val="32"/>
          <w:szCs w:val="32"/>
        </w:rPr>
        <w:t>讲座会场要求：</w:t>
      </w:r>
      <w:r w:rsidR="00860996" w:rsidRPr="000F5B64">
        <w:rPr>
          <w:rFonts w:eastAsia="仿宋_GB2312"/>
          <w:sz w:val="32"/>
          <w:szCs w:val="32"/>
        </w:rPr>
        <w:t>通风良好、</w:t>
      </w:r>
      <w:r w:rsidR="006162D8" w:rsidRPr="000F5B64">
        <w:rPr>
          <w:rFonts w:eastAsia="仿宋_GB2312"/>
          <w:sz w:val="32"/>
          <w:szCs w:val="32"/>
        </w:rPr>
        <w:t>能容纳至少百人</w:t>
      </w:r>
      <w:r w:rsidRPr="000F5B64">
        <w:rPr>
          <w:rFonts w:eastAsia="仿宋_GB2312"/>
          <w:sz w:val="32"/>
          <w:szCs w:val="32"/>
        </w:rPr>
        <w:t>；提供免洗洗手液</w:t>
      </w:r>
      <w:r w:rsidR="006162D8" w:rsidRPr="000F5B64">
        <w:rPr>
          <w:rFonts w:eastAsia="仿宋_GB2312"/>
          <w:sz w:val="32"/>
          <w:szCs w:val="32"/>
        </w:rPr>
        <w:t>；设备齐全，有笔记本电脑、投影仪、话筒、音响，设备提前调试好；利用横幅或电子屏打出会标；提前准备好讲师席卡和居民签到表</w:t>
      </w:r>
      <w:r w:rsidR="0036511C" w:rsidRPr="000F5B64">
        <w:rPr>
          <w:rFonts w:eastAsia="仿宋_GB2312"/>
          <w:sz w:val="32"/>
          <w:szCs w:val="32"/>
        </w:rPr>
        <w:t>（见附件</w:t>
      </w:r>
      <w:r w:rsidR="0036511C" w:rsidRPr="000F5B64">
        <w:rPr>
          <w:rFonts w:eastAsia="仿宋_GB2312"/>
          <w:sz w:val="32"/>
          <w:szCs w:val="32"/>
        </w:rPr>
        <w:t>4</w:t>
      </w:r>
      <w:r w:rsidR="0036511C" w:rsidRPr="000F5B64">
        <w:rPr>
          <w:rFonts w:eastAsia="仿宋_GB2312"/>
          <w:sz w:val="32"/>
          <w:szCs w:val="32"/>
        </w:rPr>
        <w:t>）</w:t>
      </w:r>
      <w:r w:rsidR="006162D8" w:rsidRPr="000F5B64">
        <w:rPr>
          <w:rFonts w:eastAsia="仿宋_GB2312"/>
          <w:sz w:val="32"/>
          <w:szCs w:val="32"/>
        </w:rPr>
        <w:t>。</w:t>
      </w:r>
    </w:p>
    <w:p w:rsidR="006C5F76" w:rsidRPr="000F5B64" w:rsidRDefault="006C5F76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4.</w:t>
      </w:r>
      <w:r w:rsidRPr="000F5B64">
        <w:rPr>
          <w:rFonts w:eastAsia="仿宋_GB2312"/>
          <w:sz w:val="32"/>
          <w:szCs w:val="32"/>
        </w:rPr>
        <w:t>在当地卫生院的指导下，提前对讲座会场开展卫生消毒。</w:t>
      </w:r>
    </w:p>
    <w:p w:rsidR="006162D8" w:rsidRPr="000F5B64" w:rsidRDefault="006162D8" w:rsidP="00A508F9">
      <w:pPr>
        <w:spacing w:line="570" w:lineRule="exact"/>
        <w:ind w:firstLineChars="150" w:firstLine="480"/>
        <w:rPr>
          <w:rFonts w:eastAsia="黑体"/>
          <w:bCs/>
          <w:sz w:val="32"/>
          <w:szCs w:val="32"/>
        </w:rPr>
      </w:pPr>
      <w:r w:rsidRPr="000F5B64">
        <w:rPr>
          <w:rFonts w:eastAsia="黑体"/>
          <w:bCs/>
          <w:sz w:val="32"/>
          <w:szCs w:val="32"/>
        </w:rPr>
        <w:t>（二）确保讲座顺利实施</w:t>
      </w:r>
    </w:p>
    <w:p w:rsidR="006162D8" w:rsidRPr="000F5B64" w:rsidRDefault="006162D8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1.</w:t>
      </w:r>
      <w:r w:rsidR="006C5F76" w:rsidRPr="000F5B64">
        <w:rPr>
          <w:rFonts w:eastAsia="仿宋_GB2312"/>
          <w:sz w:val="32"/>
          <w:szCs w:val="32"/>
        </w:rPr>
        <w:t>提前与讲师对接，</w:t>
      </w:r>
      <w:r w:rsidRPr="000F5B64">
        <w:rPr>
          <w:rFonts w:eastAsia="仿宋_GB2312"/>
          <w:sz w:val="32"/>
          <w:szCs w:val="32"/>
        </w:rPr>
        <w:t>确保讲座当天的引导和接待工作顺利。</w:t>
      </w:r>
    </w:p>
    <w:p w:rsidR="00ED0E0B" w:rsidRPr="000F5B64" w:rsidRDefault="006162D8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lastRenderedPageBreak/>
        <w:t>2.</w:t>
      </w:r>
      <w:r w:rsidRPr="000F5B64">
        <w:rPr>
          <w:rFonts w:eastAsia="仿宋_GB2312"/>
          <w:sz w:val="32"/>
          <w:szCs w:val="32"/>
        </w:rPr>
        <w:t>有专人</w:t>
      </w:r>
      <w:r w:rsidR="00027EC1" w:rsidRPr="000F5B64">
        <w:rPr>
          <w:rFonts w:eastAsia="仿宋_GB2312"/>
          <w:sz w:val="32"/>
          <w:szCs w:val="32"/>
        </w:rPr>
        <w:t>引导参与居民使用免洗洗手液进行手卫生消毒、</w:t>
      </w:r>
      <w:r w:rsidR="00ED0E0B" w:rsidRPr="000F5B64">
        <w:rPr>
          <w:rFonts w:eastAsia="仿宋_GB2312"/>
          <w:sz w:val="32"/>
          <w:szCs w:val="32"/>
        </w:rPr>
        <w:t>签到。</w:t>
      </w:r>
    </w:p>
    <w:p w:rsidR="006162D8" w:rsidRPr="000F5B64" w:rsidRDefault="00ED0E0B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3.</w:t>
      </w:r>
      <w:r w:rsidRPr="000F5B64">
        <w:rPr>
          <w:rFonts w:eastAsia="仿宋_GB2312"/>
          <w:sz w:val="32"/>
          <w:szCs w:val="32"/>
        </w:rPr>
        <w:t>有专人</w:t>
      </w:r>
      <w:r w:rsidR="00F619EB" w:rsidRPr="000F5B64">
        <w:rPr>
          <w:rFonts w:eastAsia="仿宋_GB2312"/>
          <w:sz w:val="32"/>
          <w:szCs w:val="32"/>
        </w:rPr>
        <w:t>引导参与</w:t>
      </w:r>
      <w:r w:rsidR="00006664" w:rsidRPr="000F5B64">
        <w:rPr>
          <w:rFonts w:eastAsia="仿宋_GB2312"/>
          <w:sz w:val="32"/>
          <w:szCs w:val="32"/>
        </w:rPr>
        <w:t>居民</w:t>
      </w:r>
      <w:r w:rsidR="00F619EB" w:rsidRPr="000F5B64">
        <w:rPr>
          <w:rFonts w:eastAsia="仿宋_GB2312"/>
          <w:sz w:val="32"/>
          <w:szCs w:val="32"/>
        </w:rPr>
        <w:t>保持</w:t>
      </w:r>
      <w:r w:rsidR="00F619EB" w:rsidRPr="000F5B64">
        <w:rPr>
          <w:rFonts w:eastAsia="仿宋_GB2312"/>
          <w:sz w:val="32"/>
          <w:szCs w:val="32"/>
        </w:rPr>
        <w:t>1</w:t>
      </w:r>
      <w:r w:rsidR="00F619EB" w:rsidRPr="000F5B64">
        <w:rPr>
          <w:rFonts w:eastAsia="仿宋_GB2312"/>
          <w:sz w:val="32"/>
          <w:szCs w:val="32"/>
        </w:rPr>
        <w:t>米间距间隔入座、</w:t>
      </w:r>
      <w:r w:rsidR="006C5F76" w:rsidRPr="000F5B64">
        <w:rPr>
          <w:rFonts w:eastAsia="仿宋_GB2312"/>
          <w:sz w:val="32"/>
          <w:szCs w:val="32"/>
        </w:rPr>
        <w:t>维持会场秩序</w:t>
      </w:r>
      <w:r w:rsidR="006162D8" w:rsidRPr="000F5B64">
        <w:rPr>
          <w:rFonts w:eastAsia="仿宋_GB2312"/>
          <w:sz w:val="32"/>
          <w:szCs w:val="32"/>
        </w:rPr>
        <w:t>。</w:t>
      </w:r>
    </w:p>
    <w:p w:rsidR="006162D8" w:rsidRPr="000F5B64" w:rsidRDefault="00ED0E0B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4</w:t>
      </w:r>
      <w:r w:rsidR="006162D8" w:rsidRPr="000F5B64">
        <w:rPr>
          <w:rFonts w:eastAsia="仿宋_GB2312"/>
          <w:sz w:val="32"/>
          <w:szCs w:val="32"/>
        </w:rPr>
        <w:t>.</w:t>
      </w:r>
      <w:r w:rsidR="006162D8" w:rsidRPr="000F5B64">
        <w:rPr>
          <w:rFonts w:eastAsia="仿宋_GB2312"/>
          <w:sz w:val="32"/>
          <w:szCs w:val="32"/>
        </w:rPr>
        <w:t>有主持人开场和介绍讲师，并配合完成互动环节。</w:t>
      </w:r>
    </w:p>
    <w:p w:rsidR="006162D8" w:rsidRPr="000F5B64" w:rsidRDefault="00ED0E0B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5</w:t>
      </w:r>
      <w:r w:rsidR="006162D8" w:rsidRPr="000F5B64">
        <w:rPr>
          <w:rFonts w:eastAsia="仿宋_GB2312"/>
          <w:sz w:val="32"/>
          <w:szCs w:val="32"/>
        </w:rPr>
        <w:t>.</w:t>
      </w:r>
      <w:r w:rsidR="006162D8" w:rsidRPr="000F5B64">
        <w:rPr>
          <w:rFonts w:eastAsia="仿宋_GB2312"/>
          <w:sz w:val="32"/>
          <w:szCs w:val="32"/>
        </w:rPr>
        <w:t>有专人在现场维护电脑、投影、音响等设备，保障讲座过程顺利。</w:t>
      </w:r>
    </w:p>
    <w:p w:rsidR="00F619EB" w:rsidRPr="000F5B64" w:rsidRDefault="000148A2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6.</w:t>
      </w:r>
      <w:r w:rsidR="00F619EB" w:rsidRPr="000F5B64">
        <w:rPr>
          <w:rFonts w:eastAsia="仿宋_GB2312"/>
          <w:sz w:val="32"/>
          <w:szCs w:val="32"/>
        </w:rPr>
        <w:t>座结束后，对会场再次开展卫生消毒。</w:t>
      </w:r>
    </w:p>
    <w:p w:rsidR="006162D8" w:rsidRPr="000F5B64" w:rsidRDefault="006162D8" w:rsidP="000F5B64">
      <w:pPr>
        <w:spacing w:line="570" w:lineRule="exact"/>
        <w:ind w:firstLineChars="150" w:firstLine="480"/>
        <w:rPr>
          <w:rFonts w:eastAsia="黑体"/>
          <w:bCs/>
          <w:sz w:val="32"/>
          <w:szCs w:val="32"/>
        </w:rPr>
      </w:pPr>
      <w:r w:rsidRPr="000F5B64">
        <w:rPr>
          <w:rFonts w:eastAsia="黑体"/>
          <w:bCs/>
          <w:sz w:val="32"/>
          <w:szCs w:val="32"/>
        </w:rPr>
        <w:t>（三）资料上报</w:t>
      </w:r>
    </w:p>
    <w:p w:rsidR="006162D8" w:rsidRPr="000F5B64" w:rsidRDefault="006162D8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1.</w:t>
      </w:r>
      <w:r w:rsidR="000F5B64" w:rsidRPr="000F5B64">
        <w:rPr>
          <w:rFonts w:eastAsia="仿宋_GB2312"/>
          <w:sz w:val="32"/>
          <w:szCs w:val="32"/>
        </w:rPr>
        <w:t>各镇（街道、高新北区）</w:t>
      </w:r>
      <w:r w:rsidRPr="000F5B64">
        <w:rPr>
          <w:rFonts w:eastAsia="仿宋_GB2312"/>
          <w:sz w:val="32"/>
          <w:szCs w:val="32"/>
        </w:rPr>
        <w:t>的健康乡村（社区）行巡讲活动计划电子稿，于</w:t>
      </w:r>
      <w:r w:rsidR="001344EF" w:rsidRPr="000F5B64">
        <w:rPr>
          <w:rFonts w:eastAsia="仿宋_GB2312"/>
          <w:sz w:val="32"/>
          <w:szCs w:val="32"/>
        </w:rPr>
        <w:t>6</w:t>
      </w:r>
      <w:r w:rsidRPr="000F5B64">
        <w:rPr>
          <w:rFonts w:eastAsia="仿宋_GB2312"/>
          <w:sz w:val="32"/>
          <w:szCs w:val="32"/>
        </w:rPr>
        <w:t>月</w:t>
      </w:r>
      <w:r w:rsidR="001344EF" w:rsidRPr="000F5B64">
        <w:rPr>
          <w:rFonts w:eastAsia="仿宋_GB2312"/>
          <w:sz w:val="32"/>
          <w:szCs w:val="32"/>
        </w:rPr>
        <w:t>30</w:t>
      </w:r>
      <w:r w:rsidR="00A508F9" w:rsidRPr="000F5B64">
        <w:rPr>
          <w:rFonts w:eastAsia="仿宋_GB2312"/>
          <w:sz w:val="32"/>
          <w:szCs w:val="32"/>
        </w:rPr>
        <w:t>日前</w:t>
      </w:r>
      <w:r w:rsidRPr="000F5B64">
        <w:rPr>
          <w:rFonts w:eastAsia="仿宋_GB2312"/>
          <w:sz w:val="32"/>
          <w:szCs w:val="32"/>
        </w:rPr>
        <w:t>报区爱卫办。</w:t>
      </w:r>
    </w:p>
    <w:p w:rsidR="006162D8" w:rsidRPr="000F5B64" w:rsidRDefault="006162D8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2.</w:t>
      </w:r>
      <w:r w:rsidRPr="000F5B64">
        <w:rPr>
          <w:rFonts w:eastAsia="仿宋_GB2312"/>
          <w:sz w:val="32"/>
          <w:szCs w:val="32"/>
        </w:rPr>
        <w:t>开展的活动现场照片、记录、讲课材料等资料（图片资料要标注活动时间、地点、内容、参加人员）于相应讲座结束</w:t>
      </w:r>
      <w:r w:rsidRPr="000F5B64">
        <w:rPr>
          <w:rFonts w:eastAsia="仿宋_GB2312"/>
          <w:sz w:val="32"/>
          <w:szCs w:val="32"/>
        </w:rPr>
        <w:t>1</w:t>
      </w:r>
      <w:r w:rsidR="00A508F9" w:rsidRPr="000F5B64">
        <w:rPr>
          <w:rFonts w:eastAsia="仿宋_GB2312"/>
          <w:sz w:val="32"/>
          <w:szCs w:val="32"/>
        </w:rPr>
        <w:t>周内，以电子稿的形式</w:t>
      </w:r>
      <w:r w:rsidRPr="000F5B64">
        <w:rPr>
          <w:rFonts w:eastAsia="仿宋_GB2312"/>
          <w:sz w:val="32"/>
          <w:szCs w:val="32"/>
        </w:rPr>
        <w:t>报区爱卫办。</w:t>
      </w:r>
    </w:p>
    <w:p w:rsidR="006162D8" w:rsidRPr="000F5B64" w:rsidRDefault="006162D8" w:rsidP="00E0775A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0F5B64">
        <w:rPr>
          <w:rFonts w:eastAsia="黑体"/>
          <w:sz w:val="32"/>
          <w:szCs w:val="32"/>
        </w:rPr>
        <w:t>四、建制镇卫生院</w:t>
      </w:r>
    </w:p>
    <w:p w:rsidR="006162D8" w:rsidRPr="000F5B64" w:rsidRDefault="006162D8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1.</w:t>
      </w:r>
      <w:r w:rsidRPr="000F5B64">
        <w:rPr>
          <w:rFonts w:eastAsia="仿宋_GB2312"/>
          <w:sz w:val="32"/>
          <w:szCs w:val="32"/>
        </w:rPr>
        <w:t>健教员提前两周与区疾控中心</w:t>
      </w:r>
      <w:r w:rsidR="00ED7549" w:rsidRPr="000F5B64">
        <w:rPr>
          <w:rFonts w:eastAsia="仿宋_GB2312"/>
          <w:sz w:val="32"/>
          <w:szCs w:val="32"/>
        </w:rPr>
        <w:t>健康教育科</w:t>
      </w:r>
      <w:r w:rsidRPr="000F5B64">
        <w:rPr>
          <w:rFonts w:eastAsia="仿宋_GB2312"/>
          <w:sz w:val="32"/>
          <w:szCs w:val="32"/>
        </w:rPr>
        <w:t>王旭东联系，确认讲座事宜；根据讲座主题，合理制作准备宣传展板、宣传资料；提前到现场布置展板巡展、发放宣传资料；对讲座进行评估，填写《武进区健康知识讲座过程评价表及听众满意度评价表》（见附件</w:t>
      </w:r>
      <w:r w:rsidR="00006664" w:rsidRPr="000F5B64">
        <w:rPr>
          <w:rFonts w:eastAsia="仿宋_GB2312"/>
          <w:sz w:val="32"/>
          <w:szCs w:val="32"/>
        </w:rPr>
        <w:t>5</w:t>
      </w:r>
      <w:r w:rsidRPr="000F5B64">
        <w:rPr>
          <w:rFonts w:eastAsia="仿宋_GB2312"/>
          <w:sz w:val="32"/>
          <w:szCs w:val="32"/>
        </w:rPr>
        <w:t>）；及时向讲师支付讲课费。</w:t>
      </w:r>
    </w:p>
    <w:p w:rsidR="006162D8" w:rsidRPr="000F5B64" w:rsidRDefault="006162D8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2.</w:t>
      </w:r>
      <w:r w:rsidR="00FF0614" w:rsidRPr="000F5B64">
        <w:rPr>
          <w:rFonts w:eastAsia="仿宋_GB2312"/>
          <w:sz w:val="32"/>
          <w:szCs w:val="32"/>
        </w:rPr>
        <w:t>安排专人负责</w:t>
      </w:r>
      <w:r w:rsidR="00006664" w:rsidRPr="000F5B64">
        <w:rPr>
          <w:rFonts w:eastAsia="仿宋_GB2312"/>
          <w:sz w:val="32"/>
          <w:szCs w:val="32"/>
        </w:rPr>
        <w:t>为参与居民</w:t>
      </w:r>
      <w:r w:rsidR="00FF0614" w:rsidRPr="000F5B64">
        <w:rPr>
          <w:rFonts w:eastAsia="仿宋_GB2312"/>
          <w:sz w:val="32"/>
          <w:szCs w:val="32"/>
        </w:rPr>
        <w:t>查验健康码、</w:t>
      </w:r>
      <w:r w:rsidR="00ED0E0B" w:rsidRPr="000F5B64">
        <w:rPr>
          <w:rFonts w:eastAsia="仿宋_GB2312"/>
          <w:sz w:val="32"/>
          <w:szCs w:val="32"/>
        </w:rPr>
        <w:t>测量</w:t>
      </w:r>
      <w:r w:rsidR="00FF0614" w:rsidRPr="000F5B64">
        <w:rPr>
          <w:rFonts w:eastAsia="仿宋_GB2312"/>
          <w:sz w:val="32"/>
          <w:szCs w:val="32"/>
        </w:rPr>
        <w:t>体温</w:t>
      </w:r>
      <w:r w:rsidR="00006664" w:rsidRPr="000F5B64">
        <w:rPr>
          <w:rFonts w:eastAsia="仿宋_GB2312"/>
          <w:sz w:val="32"/>
          <w:szCs w:val="32"/>
        </w:rPr>
        <w:t>、</w:t>
      </w:r>
      <w:r w:rsidR="00ED0E0B" w:rsidRPr="000F5B64">
        <w:rPr>
          <w:rFonts w:eastAsia="仿宋_GB2312"/>
          <w:sz w:val="32"/>
          <w:szCs w:val="32"/>
        </w:rPr>
        <w:t>填写</w:t>
      </w:r>
      <w:r w:rsidR="00006664" w:rsidRPr="000F5B64">
        <w:rPr>
          <w:rFonts w:eastAsia="仿宋_GB2312"/>
          <w:sz w:val="32"/>
          <w:szCs w:val="32"/>
        </w:rPr>
        <w:t>讲座承诺书</w:t>
      </w:r>
      <w:r w:rsidR="00FA6486" w:rsidRPr="000F5B64">
        <w:rPr>
          <w:rFonts w:eastAsia="仿宋_GB2312"/>
          <w:sz w:val="32"/>
          <w:szCs w:val="32"/>
        </w:rPr>
        <w:t>（见附件</w:t>
      </w:r>
      <w:r w:rsidR="00FA6486" w:rsidRPr="000F5B64">
        <w:rPr>
          <w:rFonts w:eastAsia="仿宋_GB2312"/>
          <w:sz w:val="32"/>
          <w:szCs w:val="32"/>
        </w:rPr>
        <w:t>6</w:t>
      </w:r>
      <w:r w:rsidR="00FA6486" w:rsidRPr="000F5B64">
        <w:rPr>
          <w:rFonts w:eastAsia="仿宋_GB2312"/>
          <w:sz w:val="32"/>
          <w:szCs w:val="32"/>
        </w:rPr>
        <w:t>）</w:t>
      </w:r>
      <w:r w:rsidR="00FF0614" w:rsidRPr="000F5B64">
        <w:rPr>
          <w:rFonts w:eastAsia="仿宋_GB2312"/>
          <w:sz w:val="32"/>
          <w:szCs w:val="32"/>
        </w:rPr>
        <w:t>。</w:t>
      </w:r>
    </w:p>
    <w:p w:rsidR="00FF0614" w:rsidRPr="000F5B64" w:rsidRDefault="00FF0614" w:rsidP="00E0775A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3.</w:t>
      </w:r>
      <w:r w:rsidRPr="000F5B64">
        <w:rPr>
          <w:rFonts w:eastAsia="仿宋_GB2312"/>
          <w:sz w:val="32"/>
          <w:szCs w:val="32"/>
        </w:rPr>
        <w:t>安排一名护士，讲座前半小时到讲课地点为群众测量血压、血糖。</w:t>
      </w:r>
    </w:p>
    <w:p w:rsidR="001F5103" w:rsidRPr="000F5B64" w:rsidRDefault="001F5103" w:rsidP="001F510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lastRenderedPageBreak/>
        <w:t>4</w:t>
      </w:r>
      <w:r w:rsidR="006162D8" w:rsidRPr="000F5B64">
        <w:rPr>
          <w:rFonts w:eastAsia="仿宋_GB2312"/>
          <w:sz w:val="32"/>
          <w:szCs w:val="32"/>
        </w:rPr>
        <w:t>.</w:t>
      </w:r>
      <w:r w:rsidR="006162D8" w:rsidRPr="000F5B64">
        <w:rPr>
          <w:rFonts w:eastAsia="仿宋_GB2312"/>
          <w:sz w:val="32"/>
          <w:szCs w:val="32"/>
        </w:rPr>
        <w:t>讲座后第一个工作日，健教员要将讲座记录表、</w:t>
      </w:r>
      <w:r w:rsidR="0036511C" w:rsidRPr="000F5B64">
        <w:rPr>
          <w:rFonts w:eastAsia="仿宋_GB2312"/>
          <w:sz w:val="32"/>
          <w:szCs w:val="32"/>
        </w:rPr>
        <w:t>各环节</w:t>
      </w:r>
      <w:r w:rsidR="006162D8" w:rsidRPr="000F5B64">
        <w:rPr>
          <w:rFonts w:eastAsia="仿宋_GB2312"/>
          <w:sz w:val="32"/>
          <w:szCs w:val="32"/>
        </w:rPr>
        <w:t>照片等资料以电子稿的形式报给区疾控中心</w:t>
      </w:r>
      <w:r w:rsidR="00ED7549" w:rsidRPr="000F5B64">
        <w:rPr>
          <w:rFonts w:eastAsia="仿宋_GB2312"/>
          <w:sz w:val="32"/>
          <w:szCs w:val="32"/>
        </w:rPr>
        <w:t>健康教育科</w:t>
      </w:r>
      <w:r w:rsidR="006162D8" w:rsidRPr="000F5B64">
        <w:rPr>
          <w:rFonts w:eastAsia="仿宋_GB2312"/>
          <w:sz w:val="32"/>
          <w:szCs w:val="32"/>
        </w:rPr>
        <w:t>王旭东。</w:t>
      </w:r>
    </w:p>
    <w:p w:rsidR="006162D8" w:rsidRPr="000F5B64" w:rsidRDefault="001F5103" w:rsidP="001F5103">
      <w:pPr>
        <w:spacing w:line="570" w:lineRule="exact"/>
        <w:ind w:firstLineChars="200" w:firstLine="640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5.</w:t>
      </w:r>
      <w:r w:rsidRPr="000F5B64">
        <w:rPr>
          <w:rFonts w:eastAsia="仿宋_GB2312"/>
          <w:sz w:val="32"/>
          <w:szCs w:val="32"/>
        </w:rPr>
        <w:t>指导乡镇（街道</w:t>
      </w:r>
      <w:r w:rsidR="000F5B64" w:rsidRPr="000F5B64">
        <w:rPr>
          <w:rFonts w:eastAsia="仿宋_GB2312"/>
          <w:sz w:val="32"/>
          <w:szCs w:val="32"/>
        </w:rPr>
        <w:t>、高新北区</w:t>
      </w:r>
      <w:r w:rsidRPr="000F5B64">
        <w:rPr>
          <w:rFonts w:eastAsia="仿宋_GB2312"/>
          <w:sz w:val="32"/>
          <w:szCs w:val="32"/>
        </w:rPr>
        <w:t>）爱卫办对讲座会场开展卫生消毒。</w:t>
      </w:r>
    </w:p>
    <w:p w:rsidR="006162D8" w:rsidRPr="000F5B64" w:rsidRDefault="006162D8" w:rsidP="00E0775A">
      <w:pPr>
        <w:spacing w:line="570" w:lineRule="exact"/>
        <w:ind w:firstLineChars="200" w:firstLine="640"/>
        <w:rPr>
          <w:rFonts w:eastAsia="黑体"/>
          <w:sz w:val="32"/>
          <w:szCs w:val="32"/>
        </w:rPr>
      </w:pPr>
      <w:r w:rsidRPr="000F5B64">
        <w:rPr>
          <w:rFonts w:eastAsia="黑体"/>
          <w:sz w:val="32"/>
          <w:szCs w:val="32"/>
        </w:rPr>
        <w:t>五、</w:t>
      </w:r>
      <w:r w:rsidR="00FF0614" w:rsidRPr="000F5B64">
        <w:rPr>
          <w:rFonts w:eastAsia="黑体"/>
          <w:sz w:val="32"/>
          <w:szCs w:val="32"/>
        </w:rPr>
        <w:t>讲师</w:t>
      </w:r>
      <w:r w:rsidR="0036511C" w:rsidRPr="000F5B64">
        <w:rPr>
          <w:rFonts w:eastAsia="黑体"/>
          <w:sz w:val="32"/>
          <w:szCs w:val="32"/>
        </w:rPr>
        <w:t>及其</w:t>
      </w:r>
      <w:r w:rsidR="00FF0614" w:rsidRPr="000F5B64">
        <w:rPr>
          <w:rFonts w:eastAsia="黑体"/>
          <w:sz w:val="32"/>
          <w:szCs w:val="32"/>
        </w:rPr>
        <w:t>所在</w:t>
      </w:r>
      <w:r w:rsidRPr="000F5B64">
        <w:rPr>
          <w:rFonts w:eastAsia="黑体"/>
          <w:sz w:val="32"/>
          <w:szCs w:val="32"/>
        </w:rPr>
        <w:t>单位</w:t>
      </w:r>
    </w:p>
    <w:p w:rsidR="006162D8" w:rsidRPr="000F5B64" w:rsidRDefault="006162D8" w:rsidP="00A508F9">
      <w:pPr>
        <w:widowControl/>
        <w:spacing w:line="570" w:lineRule="exact"/>
        <w:ind w:firstLineChars="150" w:firstLine="480"/>
        <w:jc w:val="left"/>
        <w:rPr>
          <w:rFonts w:eastAsia="黑体"/>
          <w:bCs/>
          <w:sz w:val="32"/>
          <w:szCs w:val="32"/>
        </w:rPr>
      </w:pPr>
      <w:r w:rsidRPr="000F5B64">
        <w:rPr>
          <w:rFonts w:eastAsia="黑体"/>
          <w:bCs/>
          <w:sz w:val="32"/>
          <w:szCs w:val="32"/>
        </w:rPr>
        <w:t>（一）</w:t>
      </w:r>
      <w:r w:rsidR="00BF702F" w:rsidRPr="000F5B64">
        <w:rPr>
          <w:rFonts w:eastAsia="黑体"/>
          <w:bCs/>
          <w:sz w:val="32"/>
          <w:szCs w:val="32"/>
        </w:rPr>
        <w:t>讲师所在</w:t>
      </w:r>
      <w:r w:rsidRPr="000F5B64">
        <w:rPr>
          <w:rFonts w:eastAsia="黑体"/>
          <w:bCs/>
          <w:sz w:val="32"/>
          <w:szCs w:val="32"/>
        </w:rPr>
        <w:t>单位</w:t>
      </w:r>
    </w:p>
    <w:p w:rsidR="006162D8" w:rsidRPr="000F5B64" w:rsidRDefault="006162D8" w:rsidP="00E0775A">
      <w:pPr>
        <w:widowControl/>
        <w:spacing w:line="57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统一协调讲师的讲课工作，有专人提前两周与区疾控中心</w:t>
      </w:r>
      <w:r w:rsidR="00ED7549" w:rsidRPr="000F5B64">
        <w:rPr>
          <w:rFonts w:eastAsia="仿宋_GB2312"/>
          <w:sz w:val="32"/>
          <w:szCs w:val="32"/>
        </w:rPr>
        <w:t>健康教育科</w:t>
      </w:r>
      <w:r w:rsidRPr="000F5B64">
        <w:rPr>
          <w:rFonts w:eastAsia="仿宋_GB2312"/>
          <w:sz w:val="32"/>
          <w:szCs w:val="32"/>
        </w:rPr>
        <w:t>王旭东联系，确定讲座时间、地点及相关事宜，及时通知讲师，并安排好车辆；提前一周将课件报给区疾控中心</w:t>
      </w:r>
      <w:r w:rsidR="00ED7549" w:rsidRPr="000F5B64">
        <w:rPr>
          <w:rFonts w:eastAsia="仿宋_GB2312"/>
          <w:sz w:val="32"/>
          <w:szCs w:val="32"/>
        </w:rPr>
        <w:t>健康教育科</w:t>
      </w:r>
      <w:r w:rsidRPr="000F5B64">
        <w:rPr>
          <w:rFonts w:eastAsia="仿宋_GB2312"/>
          <w:sz w:val="32"/>
          <w:szCs w:val="32"/>
        </w:rPr>
        <w:t>王旭东。</w:t>
      </w:r>
    </w:p>
    <w:p w:rsidR="006162D8" w:rsidRPr="000F5B64" w:rsidRDefault="006162D8" w:rsidP="00A508F9">
      <w:pPr>
        <w:widowControl/>
        <w:spacing w:line="570" w:lineRule="exact"/>
        <w:ind w:firstLineChars="200" w:firstLine="640"/>
        <w:jc w:val="left"/>
        <w:rPr>
          <w:rFonts w:eastAsia="黑体"/>
          <w:bCs/>
          <w:sz w:val="32"/>
          <w:szCs w:val="32"/>
        </w:rPr>
      </w:pPr>
      <w:r w:rsidRPr="000F5B64">
        <w:rPr>
          <w:rFonts w:eastAsia="黑体"/>
          <w:bCs/>
          <w:sz w:val="32"/>
          <w:szCs w:val="32"/>
        </w:rPr>
        <w:t>（二）讲师</w:t>
      </w:r>
    </w:p>
    <w:p w:rsidR="006162D8" w:rsidRPr="000F5B64" w:rsidRDefault="006162D8" w:rsidP="00E0775A">
      <w:pPr>
        <w:widowControl/>
        <w:spacing w:line="57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1.</w:t>
      </w:r>
      <w:r w:rsidRPr="000F5B64">
        <w:rPr>
          <w:rFonts w:eastAsia="仿宋_GB2312"/>
          <w:sz w:val="32"/>
          <w:szCs w:val="32"/>
        </w:rPr>
        <w:t>提前一周准备好课件和讲稿，课件允许作为讲座技术支持，供基层医疗卫生机构参考。</w:t>
      </w:r>
    </w:p>
    <w:p w:rsidR="006162D8" w:rsidRPr="000F5B64" w:rsidRDefault="006162D8" w:rsidP="00E0775A">
      <w:pPr>
        <w:widowControl/>
        <w:spacing w:line="57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2.</w:t>
      </w:r>
      <w:r w:rsidRPr="000F5B64">
        <w:rPr>
          <w:rFonts w:eastAsia="仿宋_GB2312"/>
          <w:sz w:val="32"/>
          <w:szCs w:val="32"/>
        </w:rPr>
        <w:t>鉴于受众人群不同，讲课内容、形式要有针对性，语言要通俗易懂，多用图片、案例、视频等形式传播知识；讲课时间不宜超过一小时，学校的讲座时长应控制在一节课内。</w:t>
      </w:r>
    </w:p>
    <w:p w:rsidR="00BF702F" w:rsidRPr="000F5B64" w:rsidRDefault="006162D8" w:rsidP="00E0775A">
      <w:pPr>
        <w:widowControl/>
        <w:spacing w:line="570" w:lineRule="exact"/>
        <w:ind w:firstLineChars="200" w:firstLine="640"/>
        <w:jc w:val="left"/>
        <w:rPr>
          <w:rFonts w:eastAsia="仿宋_GB2312"/>
          <w:sz w:val="32"/>
          <w:szCs w:val="32"/>
        </w:rPr>
      </w:pPr>
      <w:r w:rsidRPr="000F5B64">
        <w:rPr>
          <w:rFonts w:eastAsia="仿宋_GB2312"/>
          <w:sz w:val="32"/>
          <w:szCs w:val="32"/>
        </w:rPr>
        <w:t>3.</w:t>
      </w:r>
      <w:r w:rsidRPr="000F5B64">
        <w:rPr>
          <w:rFonts w:eastAsia="仿宋_GB2312"/>
          <w:sz w:val="32"/>
          <w:szCs w:val="32"/>
        </w:rPr>
        <w:t>讲师根据自身专业特点、讲课内容，设计互动环节，还可以在讲座后提供咨询服务，既传播了知识，也为群众提供求医问药的便利。</w:t>
      </w:r>
    </w:p>
    <w:p w:rsidR="00BF702F" w:rsidRPr="000F5B64" w:rsidRDefault="00BF702F" w:rsidP="008557EE">
      <w:pPr>
        <w:widowControl/>
        <w:spacing w:line="570" w:lineRule="exact"/>
        <w:jc w:val="left"/>
        <w:rPr>
          <w:rFonts w:eastAsia="仿宋_GB2312"/>
          <w:sz w:val="32"/>
          <w:szCs w:val="32"/>
        </w:rPr>
      </w:pPr>
    </w:p>
    <w:p w:rsidR="000F5B64" w:rsidRPr="000F5B64" w:rsidRDefault="000F5B64" w:rsidP="009C3B40">
      <w:pPr>
        <w:widowControl/>
        <w:adjustRightInd w:val="0"/>
        <w:snapToGrid w:val="0"/>
        <w:spacing w:line="570" w:lineRule="exact"/>
        <w:rPr>
          <w:rFonts w:eastAsia="方正仿宋简体"/>
          <w:sz w:val="32"/>
          <w:szCs w:val="32"/>
        </w:rPr>
      </w:pPr>
    </w:p>
    <w:sectPr w:rsidR="000F5B64" w:rsidRPr="000F5B64" w:rsidSect="00A501B7">
      <w:footerReference w:type="even" r:id="rId6"/>
      <w:footerReference w:type="default" r:id="rId7"/>
      <w:pgSz w:w="11906" w:h="16838" w:code="9"/>
      <w:pgMar w:top="1440" w:right="1588" w:bottom="1440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F7B15" w:rsidRDefault="00CF7B15" w:rsidP="00DF157A">
      <w:r>
        <w:separator/>
      </w:r>
    </w:p>
  </w:endnote>
  <w:endnote w:type="continuationSeparator" w:id="1">
    <w:p w:rsidR="00CF7B15" w:rsidRDefault="00CF7B15" w:rsidP="00DF15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4" w:rsidRPr="008B0591" w:rsidRDefault="000F5B64">
    <w:pPr>
      <w:pStyle w:val="a4"/>
      <w:rPr>
        <w:rFonts w:ascii="宋体" w:hAnsi="宋体"/>
        <w:sz w:val="28"/>
        <w:szCs w:val="28"/>
      </w:rPr>
    </w:pPr>
    <w:r w:rsidRPr="008B0591">
      <w:rPr>
        <w:rFonts w:ascii="宋体" w:hAnsi="宋体" w:hint="eastAsia"/>
        <w:sz w:val="28"/>
        <w:szCs w:val="28"/>
      </w:rPr>
      <w:t>-</w:t>
    </w:r>
    <w:r w:rsidR="00F90756" w:rsidRPr="008B0591">
      <w:rPr>
        <w:rFonts w:ascii="宋体" w:hAnsi="宋体"/>
        <w:sz w:val="28"/>
        <w:szCs w:val="28"/>
      </w:rPr>
      <w:fldChar w:fldCharType="begin"/>
    </w:r>
    <w:r w:rsidRPr="008B0591">
      <w:rPr>
        <w:rFonts w:ascii="宋体" w:hAnsi="宋体"/>
        <w:sz w:val="28"/>
        <w:szCs w:val="28"/>
      </w:rPr>
      <w:instrText>PAGE   \* MERGEFORMAT</w:instrText>
    </w:r>
    <w:r w:rsidR="00F90756" w:rsidRPr="008B0591">
      <w:rPr>
        <w:rFonts w:ascii="宋体" w:hAnsi="宋体"/>
        <w:sz w:val="28"/>
        <w:szCs w:val="28"/>
      </w:rPr>
      <w:fldChar w:fldCharType="separate"/>
    </w:r>
    <w:r w:rsidR="009C3B40" w:rsidRPr="009C3B40">
      <w:rPr>
        <w:rFonts w:ascii="宋体" w:hAnsi="宋体"/>
        <w:noProof/>
        <w:sz w:val="28"/>
        <w:szCs w:val="28"/>
        <w:lang w:val="zh-CN"/>
      </w:rPr>
      <w:t>2</w:t>
    </w:r>
    <w:r w:rsidR="00F90756" w:rsidRPr="008B0591">
      <w:rPr>
        <w:rFonts w:ascii="宋体" w:hAnsi="宋体"/>
        <w:sz w:val="28"/>
        <w:szCs w:val="28"/>
      </w:rPr>
      <w:fldChar w:fldCharType="end"/>
    </w:r>
    <w:r w:rsidRPr="008B0591">
      <w:rPr>
        <w:rFonts w:ascii="宋体" w:hAnsi="宋体" w:hint="eastAsia"/>
        <w:sz w:val="28"/>
        <w:szCs w:val="28"/>
      </w:rPr>
      <w:t>-</w:t>
    </w:r>
  </w:p>
  <w:p w:rsidR="000F5B64" w:rsidRDefault="000F5B64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5B64" w:rsidRPr="00C36018" w:rsidRDefault="000F5B64">
    <w:pPr>
      <w:pStyle w:val="a4"/>
      <w:jc w:val="right"/>
      <w:rPr>
        <w:rFonts w:ascii="宋体" w:hAnsi="宋体"/>
        <w:sz w:val="28"/>
        <w:szCs w:val="28"/>
      </w:rPr>
    </w:pPr>
    <w:r w:rsidRPr="00C36018">
      <w:rPr>
        <w:rFonts w:ascii="宋体" w:hAnsi="宋体" w:hint="eastAsia"/>
        <w:sz w:val="28"/>
        <w:szCs w:val="28"/>
      </w:rPr>
      <w:t>-</w:t>
    </w:r>
    <w:r w:rsidR="00F90756" w:rsidRPr="00C36018">
      <w:rPr>
        <w:rFonts w:ascii="宋体" w:hAnsi="宋体"/>
        <w:sz w:val="28"/>
        <w:szCs w:val="28"/>
      </w:rPr>
      <w:fldChar w:fldCharType="begin"/>
    </w:r>
    <w:r w:rsidRPr="00C36018">
      <w:rPr>
        <w:rFonts w:ascii="宋体" w:hAnsi="宋体"/>
        <w:sz w:val="28"/>
        <w:szCs w:val="28"/>
      </w:rPr>
      <w:instrText>PAGE   \* MERGEFORMAT</w:instrText>
    </w:r>
    <w:r w:rsidR="00F90756" w:rsidRPr="00C36018">
      <w:rPr>
        <w:rFonts w:ascii="宋体" w:hAnsi="宋体"/>
        <w:sz w:val="28"/>
        <w:szCs w:val="28"/>
      </w:rPr>
      <w:fldChar w:fldCharType="separate"/>
    </w:r>
    <w:r w:rsidR="009C3B40" w:rsidRPr="009C3B40">
      <w:rPr>
        <w:rFonts w:ascii="宋体" w:hAnsi="宋体"/>
        <w:noProof/>
        <w:sz w:val="28"/>
        <w:szCs w:val="28"/>
        <w:lang w:val="zh-CN"/>
      </w:rPr>
      <w:t>1</w:t>
    </w:r>
    <w:r w:rsidR="00F90756" w:rsidRPr="00C36018">
      <w:rPr>
        <w:rFonts w:ascii="宋体" w:hAnsi="宋体"/>
        <w:sz w:val="28"/>
        <w:szCs w:val="28"/>
      </w:rPr>
      <w:fldChar w:fldCharType="end"/>
    </w:r>
    <w:r w:rsidRPr="00C36018">
      <w:rPr>
        <w:rFonts w:ascii="宋体" w:hAnsi="宋体" w:hint="eastAsia"/>
        <w:sz w:val="28"/>
        <w:szCs w:val="28"/>
      </w:rPr>
      <w:t>-</w:t>
    </w:r>
  </w:p>
  <w:p w:rsidR="000F5B64" w:rsidRDefault="000F5B64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F7B15" w:rsidRDefault="00CF7B15" w:rsidP="00DF157A">
      <w:r>
        <w:separator/>
      </w:r>
    </w:p>
  </w:footnote>
  <w:footnote w:type="continuationSeparator" w:id="1">
    <w:p w:rsidR="00CF7B15" w:rsidRDefault="00CF7B15" w:rsidP="00DF157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oNotTrackMoves/>
  <w:defaultTabStop w:val="420"/>
  <w:doNotHyphenateCaps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3529C"/>
    <w:rsid w:val="00006664"/>
    <w:rsid w:val="000148A2"/>
    <w:rsid w:val="00027EC1"/>
    <w:rsid w:val="000448B4"/>
    <w:rsid w:val="000576D7"/>
    <w:rsid w:val="00061CB8"/>
    <w:rsid w:val="00090590"/>
    <w:rsid w:val="000A4545"/>
    <w:rsid w:val="000C09F5"/>
    <w:rsid w:val="000C76B8"/>
    <w:rsid w:val="000C7E7F"/>
    <w:rsid w:val="000F5B64"/>
    <w:rsid w:val="001071AB"/>
    <w:rsid w:val="0010742E"/>
    <w:rsid w:val="00111ED8"/>
    <w:rsid w:val="001126E3"/>
    <w:rsid w:val="00113F5B"/>
    <w:rsid w:val="001146BA"/>
    <w:rsid w:val="001165C7"/>
    <w:rsid w:val="00123773"/>
    <w:rsid w:val="00131D57"/>
    <w:rsid w:val="0013234B"/>
    <w:rsid w:val="001344EF"/>
    <w:rsid w:val="00136494"/>
    <w:rsid w:val="0015153B"/>
    <w:rsid w:val="0015178B"/>
    <w:rsid w:val="001530A9"/>
    <w:rsid w:val="00163B50"/>
    <w:rsid w:val="0017329A"/>
    <w:rsid w:val="00175D55"/>
    <w:rsid w:val="0019136B"/>
    <w:rsid w:val="001A218F"/>
    <w:rsid w:val="001A63A9"/>
    <w:rsid w:val="001A645F"/>
    <w:rsid w:val="001A77D7"/>
    <w:rsid w:val="001B02D0"/>
    <w:rsid w:val="001B1D40"/>
    <w:rsid w:val="001B4774"/>
    <w:rsid w:val="001B7033"/>
    <w:rsid w:val="001C52A2"/>
    <w:rsid w:val="001D14EB"/>
    <w:rsid w:val="001D5F53"/>
    <w:rsid w:val="001E1B8D"/>
    <w:rsid w:val="001F01C5"/>
    <w:rsid w:val="001F1BD9"/>
    <w:rsid w:val="001F5103"/>
    <w:rsid w:val="00200816"/>
    <w:rsid w:val="00202BE4"/>
    <w:rsid w:val="00204ED4"/>
    <w:rsid w:val="00205561"/>
    <w:rsid w:val="002268D5"/>
    <w:rsid w:val="00253BD8"/>
    <w:rsid w:val="0025425B"/>
    <w:rsid w:val="00284075"/>
    <w:rsid w:val="00284E90"/>
    <w:rsid w:val="00285470"/>
    <w:rsid w:val="00291CE9"/>
    <w:rsid w:val="00292E5F"/>
    <w:rsid w:val="002973FD"/>
    <w:rsid w:val="002B448A"/>
    <w:rsid w:val="002C2756"/>
    <w:rsid w:val="002C4A23"/>
    <w:rsid w:val="002E12C3"/>
    <w:rsid w:val="002E2B73"/>
    <w:rsid w:val="002F4FAB"/>
    <w:rsid w:val="002F68E6"/>
    <w:rsid w:val="00300637"/>
    <w:rsid w:val="0030539E"/>
    <w:rsid w:val="00310D76"/>
    <w:rsid w:val="00311539"/>
    <w:rsid w:val="00323AC8"/>
    <w:rsid w:val="00325F84"/>
    <w:rsid w:val="00327A99"/>
    <w:rsid w:val="003337D9"/>
    <w:rsid w:val="00341199"/>
    <w:rsid w:val="00346B58"/>
    <w:rsid w:val="003569AA"/>
    <w:rsid w:val="00361438"/>
    <w:rsid w:val="0036511C"/>
    <w:rsid w:val="003837F2"/>
    <w:rsid w:val="003A7B54"/>
    <w:rsid w:val="003B1DCA"/>
    <w:rsid w:val="003B731E"/>
    <w:rsid w:val="003C71CD"/>
    <w:rsid w:val="003D0E8D"/>
    <w:rsid w:val="003D28C1"/>
    <w:rsid w:val="003E0D6C"/>
    <w:rsid w:val="0040465B"/>
    <w:rsid w:val="00405860"/>
    <w:rsid w:val="004067AC"/>
    <w:rsid w:val="004103CA"/>
    <w:rsid w:val="004112F4"/>
    <w:rsid w:val="00411EF0"/>
    <w:rsid w:val="00434E5A"/>
    <w:rsid w:val="00435E4F"/>
    <w:rsid w:val="0044045C"/>
    <w:rsid w:val="00445F04"/>
    <w:rsid w:val="004463D6"/>
    <w:rsid w:val="00451AEC"/>
    <w:rsid w:val="004549E4"/>
    <w:rsid w:val="00456A22"/>
    <w:rsid w:val="00463581"/>
    <w:rsid w:val="0048535D"/>
    <w:rsid w:val="00490C6A"/>
    <w:rsid w:val="004910A9"/>
    <w:rsid w:val="00491452"/>
    <w:rsid w:val="0049155B"/>
    <w:rsid w:val="004A28EF"/>
    <w:rsid w:val="004A72E4"/>
    <w:rsid w:val="004B6B59"/>
    <w:rsid w:val="004C3B7D"/>
    <w:rsid w:val="004D3932"/>
    <w:rsid w:val="004D5784"/>
    <w:rsid w:val="004E5782"/>
    <w:rsid w:val="004F2863"/>
    <w:rsid w:val="004F7CD8"/>
    <w:rsid w:val="0050630C"/>
    <w:rsid w:val="00514719"/>
    <w:rsid w:val="00516603"/>
    <w:rsid w:val="0052309E"/>
    <w:rsid w:val="00534849"/>
    <w:rsid w:val="0055163F"/>
    <w:rsid w:val="0056518B"/>
    <w:rsid w:val="0056674B"/>
    <w:rsid w:val="00575624"/>
    <w:rsid w:val="0059769A"/>
    <w:rsid w:val="005979DB"/>
    <w:rsid w:val="005B59EC"/>
    <w:rsid w:val="005C177A"/>
    <w:rsid w:val="005E1DB4"/>
    <w:rsid w:val="005E3967"/>
    <w:rsid w:val="005F4763"/>
    <w:rsid w:val="00603D0F"/>
    <w:rsid w:val="00611E01"/>
    <w:rsid w:val="006162D8"/>
    <w:rsid w:val="00617625"/>
    <w:rsid w:val="006176B1"/>
    <w:rsid w:val="0061792E"/>
    <w:rsid w:val="006224D4"/>
    <w:rsid w:val="00625263"/>
    <w:rsid w:val="00640951"/>
    <w:rsid w:val="00646F4F"/>
    <w:rsid w:val="00657A46"/>
    <w:rsid w:val="0068011A"/>
    <w:rsid w:val="006943CA"/>
    <w:rsid w:val="006968F0"/>
    <w:rsid w:val="006A03E9"/>
    <w:rsid w:val="006A61FB"/>
    <w:rsid w:val="006C2F78"/>
    <w:rsid w:val="006C5F76"/>
    <w:rsid w:val="006D2E8A"/>
    <w:rsid w:val="006E5B20"/>
    <w:rsid w:val="006E6A87"/>
    <w:rsid w:val="0072020D"/>
    <w:rsid w:val="00726256"/>
    <w:rsid w:val="0073487B"/>
    <w:rsid w:val="007518E7"/>
    <w:rsid w:val="00752ED4"/>
    <w:rsid w:val="00792681"/>
    <w:rsid w:val="007973EA"/>
    <w:rsid w:val="007A1538"/>
    <w:rsid w:val="007E2BB9"/>
    <w:rsid w:val="007F3DD6"/>
    <w:rsid w:val="00804063"/>
    <w:rsid w:val="0082165B"/>
    <w:rsid w:val="00823CC4"/>
    <w:rsid w:val="0084435F"/>
    <w:rsid w:val="008557EE"/>
    <w:rsid w:val="00860996"/>
    <w:rsid w:val="0086688D"/>
    <w:rsid w:val="008860E3"/>
    <w:rsid w:val="008A124F"/>
    <w:rsid w:val="008B0591"/>
    <w:rsid w:val="008B64EC"/>
    <w:rsid w:val="008B6FF2"/>
    <w:rsid w:val="008D7EE6"/>
    <w:rsid w:val="008E37EB"/>
    <w:rsid w:val="008E47FD"/>
    <w:rsid w:val="008F1AC3"/>
    <w:rsid w:val="00902A72"/>
    <w:rsid w:val="00905A08"/>
    <w:rsid w:val="00906ACF"/>
    <w:rsid w:val="00910763"/>
    <w:rsid w:val="00921E5A"/>
    <w:rsid w:val="00941677"/>
    <w:rsid w:val="0094246C"/>
    <w:rsid w:val="00945BD1"/>
    <w:rsid w:val="0095207A"/>
    <w:rsid w:val="009571B4"/>
    <w:rsid w:val="00971207"/>
    <w:rsid w:val="00972294"/>
    <w:rsid w:val="00974822"/>
    <w:rsid w:val="00981D66"/>
    <w:rsid w:val="009826E5"/>
    <w:rsid w:val="009A14D3"/>
    <w:rsid w:val="009C2810"/>
    <w:rsid w:val="009C3B40"/>
    <w:rsid w:val="009C6D9F"/>
    <w:rsid w:val="009D51A9"/>
    <w:rsid w:val="009D784F"/>
    <w:rsid w:val="009E31F5"/>
    <w:rsid w:val="009F0FBE"/>
    <w:rsid w:val="009F5435"/>
    <w:rsid w:val="009F785B"/>
    <w:rsid w:val="00A01BB8"/>
    <w:rsid w:val="00A24A5D"/>
    <w:rsid w:val="00A30CF8"/>
    <w:rsid w:val="00A32F76"/>
    <w:rsid w:val="00A418D3"/>
    <w:rsid w:val="00A4204D"/>
    <w:rsid w:val="00A46BEA"/>
    <w:rsid w:val="00A501B7"/>
    <w:rsid w:val="00A508F9"/>
    <w:rsid w:val="00A8284D"/>
    <w:rsid w:val="00A9124D"/>
    <w:rsid w:val="00A9499C"/>
    <w:rsid w:val="00AA6F5E"/>
    <w:rsid w:val="00AA71EF"/>
    <w:rsid w:val="00AB08B4"/>
    <w:rsid w:val="00AC16E2"/>
    <w:rsid w:val="00AC1E4E"/>
    <w:rsid w:val="00AD4125"/>
    <w:rsid w:val="00AD50B4"/>
    <w:rsid w:val="00AE1B08"/>
    <w:rsid w:val="00AF0556"/>
    <w:rsid w:val="00AF6534"/>
    <w:rsid w:val="00B01D50"/>
    <w:rsid w:val="00B06355"/>
    <w:rsid w:val="00B074E2"/>
    <w:rsid w:val="00B12E43"/>
    <w:rsid w:val="00B3529C"/>
    <w:rsid w:val="00B35C14"/>
    <w:rsid w:val="00B40DBA"/>
    <w:rsid w:val="00B517C1"/>
    <w:rsid w:val="00B51E52"/>
    <w:rsid w:val="00B62487"/>
    <w:rsid w:val="00B6501D"/>
    <w:rsid w:val="00B71E3B"/>
    <w:rsid w:val="00B71FF8"/>
    <w:rsid w:val="00B80D5F"/>
    <w:rsid w:val="00B81D69"/>
    <w:rsid w:val="00B9568F"/>
    <w:rsid w:val="00B96268"/>
    <w:rsid w:val="00BA0A7D"/>
    <w:rsid w:val="00BA286D"/>
    <w:rsid w:val="00BA55C3"/>
    <w:rsid w:val="00BE72C9"/>
    <w:rsid w:val="00BF702F"/>
    <w:rsid w:val="00BF76F7"/>
    <w:rsid w:val="00C0039B"/>
    <w:rsid w:val="00C04096"/>
    <w:rsid w:val="00C10DCA"/>
    <w:rsid w:val="00C36018"/>
    <w:rsid w:val="00C412C6"/>
    <w:rsid w:val="00C426D2"/>
    <w:rsid w:val="00C4396E"/>
    <w:rsid w:val="00C54CE2"/>
    <w:rsid w:val="00C62D2A"/>
    <w:rsid w:val="00C72746"/>
    <w:rsid w:val="00C8177C"/>
    <w:rsid w:val="00CC3A2A"/>
    <w:rsid w:val="00CC6E38"/>
    <w:rsid w:val="00CF01E6"/>
    <w:rsid w:val="00CF6174"/>
    <w:rsid w:val="00CF7B15"/>
    <w:rsid w:val="00D00E8B"/>
    <w:rsid w:val="00D05831"/>
    <w:rsid w:val="00D071DD"/>
    <w:rsid w:val="00D322C8"/>
    <w:rsid w:val="00D423EC"/>
    <w:rsid w:val="00D53A61"/>
    <w:rsid w:val="00D623CB"/>
    <w:rsid w:val="00D67A97"/>
    <w:rsid w:val="00D72805"/>
    <w:rsid w:val="00D746AE"/>
    <w:rsid w:val="00D80B79"/>
    <w:rsid w:val="00D9416B"/>
    <w:rsid w:val="00D96190"/>
    <w:rsid w:val="00DA692E"/>
    <w:rsid w:val="00DC39F4"/>
    <w:rsid w:val="00DD377B"/>
    <w:rsid w:val="00DD48A4"/>
    <w:rsid w:val="00DD4FE5"/>
    <w:rsid w:val="00DF157A"/>
    <w:rsid w:val="00DF6A7E"/>
    <w:rsid w:val="00E04F23"/>
    <w:rsid w:val="00E0511D"/>
    <w:rsid w:val="00E075C6"/>
    <w:rsid w:val="00E0775A"/>
    <w:rsid w:val="00E12F93"/>
    <w:rsid w:val="00E15B5E"/>
    <w:rsid w:val="00E20049"/>
    <w:rsid w:val="00E24C0A"/>
    <w:rsid w:val="00E307F2"/>
    <w:rsid w:val="00E30F95"/>
    <w:rsid w:val="00E423C8"/>
    <w:rsid w:val="00E51739"/>
    <w:rsid w:val="00E52C9D"/>
    <w:rsid w:val="00E52EE8"/>
    <w:rsid w:val="00E547C9"/>
    <w:rsid w:val="00E55FDB"/>
    <w:rsid w:val="00E60990"/>
    <w:rsid w:val="00E60D69"/>
    <w:rsid w:val="00E7557C"/>
    <w:rsid w:val="00E872E3"/>
    <w:rsid w:val="00E94984"/>
    <w:rsid w:val="00EA708B"/>
    <w:rsid w:val="00EA7996"/>
    <w:rsid w:val="00EB08C6"/>
    <w:rsid w:val="00EB20A7"/>
    <w:rsid w:val="00EB5F80"/>
    <w:rsid w:val="00EC1C8F"/>
    <w:rsid w:val="00EC5144"/>
    <w:rsid w:val="00ED0E0B"/>
    <w:rsid w:val="00ED1EB0"/>
    <w:rsid w:val="00ED6608"/>
    <w:rsid w:val="00ED7549"/>
    <w:rsid w:val="00EE0C48"/>
    <w:rsid w:val="00EE1FC0"/>
    <w:rsid w:val="00EE2576"/>
    <w:rsid w:val="00EE361B"/>
    <w:rsid w:val="00EE5D4C"/>
    <w:rsid w:val="00F03DF3"/>
    <w:rsid w:val="00F05514"/>
    <w:rsid w:val="00F0714F"/>
    <w:rsid w:val="00F112C7"/>
    <w:rsid w:val="00F16408"/>
    <w:rsid w:val="00F20AF2"/>
    <w:rsid w:val="00F20E8A"/>
    <w:rsid w:val="00F32A3D"/>
    <w:rsid w:val="00F3444E"/>
    <w:rsid w:val="00F355A9"/>
    <w:rsid w:val="00F416AE"/>
    <w:rsid w:val="00F4648B"/>
    <w:rsid w:val="00F50612"/>
    <w:rsid w:val="00F509E0"/>
    <w:rsid w:val="00F51991"/>
    <w:rsid w:val="00F52678"/>
    <w:rsid w:val="00F619EB"/>
    <w:rsid w:val="00F7434B"/>
    <w:rsid w:val="00F84056"/>
    <w:rsid w:val="00F8549E"/>
    <w:rsid w:val="00F90756"/>
    <w:rsid w:val="00F93F36"/>
    <w:rsid w:val="00F95A2F"/>
    <w:rsid w:val="00FA6486"/>
    <w:rsid w:val="00FB770E"/>
    <w:rsid w:val="00FC559D"/>
    <w:rsid w:val="00FE0B18"/>
    <w:rsid w:val="00FE3C85"/>
    <w:rsid w:val="00FE5A4C"/>
    <w:rsid w:val="00FF0614"/>
    <w:rsid w:val="00FF3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35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rmal (Web)" w:locked="1" w:semiHidden="0" w:uiPriority="0" w:unhideWhenUsed="0"/>
    <w:lsdException w:name="Table Grid" w:locked="1" w:semiHidden="0" w:unhideWhenUsed="0" w:qFormat="1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29C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DF157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link w:val="a3"/>
    <w:uiPriority w:val="99"/>
    <w:locked/>
    <w:rsid w:val="00DF157A"/>
    <w:rPr>
      <w:rFonts w:ascii="Times New Roman" w:eastAsia="宋体" w:hAnsi="Times New Roman"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DF157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locked/>
    <w:rsid w:val="00DF157A"/>
    <w:rPr>
      <w:rFonts w:ascii="Times New Roman" w:eastAsia="宋体" w:hAnsi="Times New Roman" w:cs="Times New Roman"/>
      <w:sz w:val="18"/>
      <w:szCs w:val="18"/>
    </w:rPr>
  </w:style>
  <w:style w:type="paragraph" w:customStyle="1" w:styleId="a5">
    <w:name w:val="发文字号"/>
    <w:basedOn w:val="a"/>
    <w:uiPriority w:val="99"/>
    <w:rsid w:val="00DF157A"/>
    <w:pPr>
      <w:jc w:val="center"/>
    </w:pPr>
    <w:rPr>
      <w:rFonts w:eastAsia="仿宋_GB2312"/>
      <w:sz w:val="32"/>
      <w:szCs w:val="32"/>
    </w:rPr>
  </w:style>
  <w:style w:type="table" w:styleId="a6">
    <w:name w:val="Table Grid"/>
    <w:basedOn w:val="a1"/>
    <w:uiPriority w:val="99"/>
    <w:qFormat/>
    <w:rsid w:val="0017329A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uiPriority w:val="99"/>
    <w:rsid w:val="001B1D40"/>
    <w:rPr>
      <w:color w:val="0000FF"/>
      <w:u w:val="single"/>
    </w:rPr>
  </w:style>
  <w:style w:type="paragraph" w:styleId="a8">
    <w:name w:val="Normal (Web)"/>
    <w:basedOn w:val="a"/>
    <w:uiPriority w:val="99"/>
    <w:rsid w:val="0072625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9">
    <w:name w:val="No Spacing"/>
    <w:uiPriority w:val="99"/>
    <w:qFormat/>
    <w:rsid w:val="001146BA"/>
    <w:pPr>
      <w:widowControl w:val="0"/>
      <w:jc w:val="both"/>
    </w:pPr>
    <w:rPr>
      <w:rFonts w:ascii="Times New Roman" w:hAnsi="Times New Roman"/>
      <w:kern w:val="2"/>
      <w:sz w:val="21"/>
      <w:szCs w:val="21"/>
    </w:rPr>
  </w:style>
  <w:style w:type="paragraph" w:styleId="aa">
    <w:name w:val="List Paragraph"/>
    <w:basedOn w:val="a"/>
    <w:uiPriority w:val="99"/>
    <w:qFormat/>
    <w:rsid w:val="00575624"/>
    <w:pPr>
      <w:ind w:firstLineChars="200" w:firstLine="420"/>
    </w:pPr>
  </w:style>
  <w:style w:type="paragraph" w:styleId="ab">
    <w:name w:val="Plain Text"/>
    <w:basedOn w:val="a"/>
    <w:link w:val="Char1"/>
    <w:rsid w:val="000F5B64"/>
    <w:rPr>
      <w:rFonts w:ascii="宋体" w:hAnsi="Courier New" w:cs="Courier New"/>
    </w:rPr>
  </w:style>
  <w:style w:type="character" w:customStyle="1" w:styleId="Char1">
    <w:name w:val="纯文本 Char"/>
    <w:basedOn w:val="a0"/>
    <w:link w:val="ab"/>
    <w:rsid w:val="000F5B64"/>
    <w:rPr>
      <w:rFonts w:ascii="宋体" w:hAnsi="Courier New" w:cs="Courier New"/>
      <w:kern w:val="2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31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31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8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Relationship Id="rId14" Type="http://schemas.microsoft.com/office/2007/relationships/diagramDrawing" Target="diagrams/drawing1.xml"/></Relationships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32DAF230-B14E-4DAF-B53B-4D5C6C6ED053}">
      <dsp:nvSpPr>
        <dsp:cNvPr id="0" name=""/>
        <dsp:cNvSpPr/>
      </dsp:nvSpPr>
      <dsp:spPr>
        <a:xfrm>
          <a:off x="3912" y="818162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讲座前会场消毒</a:t>
          </a:r>
        </a:p>
      </dsp:txBody>
      <dsp:txXfrm>
        <a:off x="3912" y="818162"/>
        <a:ext cx="826910" cy="413455"/>
      </dsp:txXfrm>
    </dsp:sp>
    <dsp:sp modelId="{A87553C4-1889-45EF-85E5-395FD3841846}">
      <dsp:nvSpPr>
        <dsp:cNvPr id="0" name=""/>
        <dsp:cNvSpPr/>
      </dsp:nvSpPr>
      <dsp:spPr>
        <a:xfrm>
          <a:off x="830822" y="1006736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headEnd type="none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800" kern="1200"/>
        </a:p>
      </dsp:txBody>
      <dsp:txXfrm>
        <a:off x="987935" y="1016620"/>
        <a:ext cx="16538" cy="16538"/>
      </dsp:txXfrm>
    </dsp:sp>
    <dsp:sp modelId="{E9C39CD6-D1E3-4DB9-BC57-BAFFC7DB2C72}">
      <dsp:nvSpPr>
        <dsp:cNvPr id="0" name=""/>
        <dsp:cNvSpPr/>
      </dsp:nvSpPr>
      <dsp:spPr>
        <a:xfrm>
          <a:off x="1161587" y="533399"/>
          <a:ext cx="826910" cy="982981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查验健康码、测量体温、填写讲座承诺书</a:t>
          </a:r>
        </a:p>
      </dsp:txBody>
      <dsp:txXfrm>
        <a:off x="1161587" y="533399"/>
        <a:ext cx="826910" cy="982981"/>
      </dsp:txXfrm>
    </dsp:sp>
    <dsp:sp modelId="{29565ADD-E004-496E-821D-959AAFC8A32B}">
      <dsp:nvSpPr>
        <dsp:cNvPr id="0" name=""/>
        <dsp:cNvSpPr/>
      </dsp:nvSpPr>
      <dsp:spPr>
        <a:xfrm rot="18870192">
          <a:off x="1917939" y="838461"/>
          <a:ext cx="471880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471880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 rot="18870192">
        <a:off x="2142082" y="844817"/>
        <a:ext cx="23594" cy="23594"/>
      </dsp:txXfrm>
    </dsp:sp>
    <dsp:sp modelId="{BB36F6BD-3C1B-4E08-BD67-9F6F55A4800A}">
      <dsp:nvSpPr>
        <dsp:cNvPr id="0" name=""/>
        <dsp:cNvSpPr/>
      </dsp:nvSpPr>
      <dsp:spPr>
        <a:xfrm>
          <a:off x="2319261" y="257192"/>
          <a:ext cx="946936" cy="862293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符合要求，凭讲座承诺书进行</a:t>
          </a:r>
          <a:r>
            <a:rPr lang="zh-CN" altLang="en-US" sz="1100" kern="1200">
              <a:solidFill>
                <a:sysClr val="windowText" lastClr="000000"/>
              </a:solidFill>
            </a:rPr>
            <a:t>手消毒、签到</a:t>
          </a:r>
        </a:p>
      </dsp:txBody>
      <dsp:txXfrm>
        <a:off x="2319261" y="257192"/>
        <a:ext cx="946936" cy="862293"/>
      </dsp:txXfrm>
    </dsp:sp>
    <dsp:sp modelId="{02BF8CEC-52C9-4788-82E9-FB0CD72D3B88}">
      <dsp:nvSpPr>
        <dsp:cNvPr id="0" name=""/>
        <dsp:cNvSpPr/>
      </dsp:nvSpPr>
      <dsp:spPr>
        <a:xfrm>
          <a:off x="3266198" y="670185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>
        <a:off x="3423311" y="680070"/>
        <a:ext cx="16538" cy="16538"/>
      </dsp:txXfrm>
    </dsp:sp>
    <dsp:sp modelId="{BC14F3EF-BE0B-48FA-B7BC-0B4DF4BD6BE0}">
      <dsp:nvSpPr>
        <dsp:cNvPr id="0" name=""/>
        <dsp:cNvSpPr/>
      </dsp:nvSpPr>
      <dsp:spPr>
        <a:xfrm>
          <a:off x="3596962" y="481611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间隔入座</a:t>
          </a:r>
        </a:p>
      </dsp:txBody>
      <dsp:txXfrm>
        <a:off x="3596962" y="481611"/>
        <a:ext cx="826910" cy="413455"/>
      </dsp:txXfrm>
    </dsp:sp>
    <dsp:sp modelId="{45C7D600-A2C5-47DF-B875-A43773F8CC50}">
      <dsp:nvSpPr>
        <dsp:cNvPr id="0" name=""/>
        <dsp:cNvSpPr/>
      </dsp:nvSpPr>
      <dsp:spPr>
        <a:xfrm>
          <a:off x="4423872" y="670185"/>
          <a:ext cx="33076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33076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2222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500" kern="1200"/>
        </a:p>
      </dsp:txBody>
      <dsp:txXfrm>
        <a:off x="4580985" y="680070"/>
        <a:ext cx="16538" cy="16538"/>
      </dsp:txXfrm>
    </dsp:sp>
    <dsp:sp modelId="{8D2E1AFC-B5FC-47B5-9FF8-472578B6DDBA}">
      <dsp:nvSpPr>
        <dsp:cNvPr id="0" name=""/>
        <dsp:cNvSpPr/>
      </dsp:nvSpPr>
      <dsp:spPr>
        <a:xfrm>
          <a:off x="4754637" y="481611"/>
          <a:ext cx="826910" cy="413455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讲座后会场消毒</a:t>
          </a:r>
        </a:p>
      </dsp:txBody>
      <dsp:txXfrm>
        <a:off x="4754637" y="481611"/>
        <a:ext cx="826910" cy="413455"/>
      </dsp:txXfrm>
    </dsp:sp>
    <dsp:sp modelId="{4A889BA3-258B-4A7A-A9DC-7DA2ABBCC13D}">
      <dsp:nvSpPr>
        <dsp:cNvPr id="0" name=""/>
        <dsp:cNvSpPr/>
      </dsp:nvSpPr>
      <dsp:spPr>
        <a:xfrm rot="3264527">
          <a:off x="1869717" y="1237814"/>
          <a:ext cx="568324" cy="36307"/>
        </a:xfrm>
        <a:custGeom>
          <a:avLst/>
          <a:gdLst/>
          <a:ahLst/>
          <a:cxnLst/>
          <a:rect l="0" t="0" r="0" b="0"/>
          <a:pathLst>
            <a:path>
              <a:moveTo>
                <a:pt x="0" y="18153"/>
              </a:moveTo>
              <a:lnTo>
                <a:pt x="568324" y="18153"/>
              </a:lnTo>
            </a:path>
          </a:pathLst>
        </a:custGeom>
        <a:noFill/>
        <a:ln w="12700" cap="flat" cmpd="sng" algn="ctr">
          <a:solidFill>
            <a:scrgbClr r="0" g="0" b="0"/>
          </a:solidFill>
          <a:prstDash val="solid"/>
          <a:tailEnd type="triangle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12700" tIns="0" rIns="12700" bIns="0" numCol="1" spcCol="1270" anchor="ctr" anchorCtr="0">
          <a:noAutofit/>
        </a:bodyPr>
        <a:lstStyle/>
        <a:p>
          <a:pPr lvl="0" algn="ctr" defTabSz="444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endParaRPr lang="zh-CN" altLang="en-US" sz="100" kern="1200"/>
        </a:p>
      </dsp:txBody>
      <dsp:txXfrm rot="3264527">
        <a:off x="2139671" y="1241759"/>
        <a:ext cx="28416" cy="28416"/>
      </dsp:txXfrm>
    </dsp:sp>
    <dsp:sp modelId="{7E145509-AABE-4192-8E2B-D1210259D893}">
      <dsp:nvSpPr>
        <dsp:cNvPr id="0" name=""/>
        <dsp:cNvSpPr/>
      </dsp:nvSpPr>
      <dsp:spPr>
        <a:xfrm>
          <a:off x="2319261" y="1181504"/>
          <a:ext cx="951104" cy="611082"/>
        </a:xfrm>
        <a:prstGeom prst="roundRect">
          <a:avLst>
            <a:gd name="adj" fmla="val 10000"/>
          </a:avLst>
        </a:prstGeom>
        <a:solidFill>
          <a:schemeClr val="lt1">
            <a:hueOff val="0"/>
            <a:satOff val="0"/>
            <a:lumOff val="0"/>
            <a:alphaOff val="0"/>
          </a:schemeClr>
        </a:solidFill>
        <a:ln w="12700" cap="flat" cmpd="sng" algn="ctr">
          <a:solidFill>
            <a:scrgbClr r="0" g="0" b="0"/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985" tIns="6985" rIns="6985" bIns="6985" numCol="1" spcCol="1270" anchor="ctr" anchorCtr="0">
          <a:noAutofit/>
        </a:bodyPr>
        <a:lstStyle/>
        <a:p>
          <a:pPr lvl="0" algn="l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zh-CN" altLang="en-US" sz="1100" kern="1200"/>
            <a:t>不符合要求，不参加讲座</a:t>
          </a:r>
        </a:p>
      </dsp:txBody>
      <dsp:txXfrm>
        <a:off x="2319261" y="1181504"/>
        <a:ext cx="951104" cy="611082"/>
      </dsp:txXfrm>
    </dsp:sp>
  </dsp:spTree>
</dsp:drawing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</Pages>
  <Words>197</Words>
  <Characters>1126</Characters>
  <Application>Microsoft Office Word</Application>
  <DocSecurity>0</DocSecurity>
  <Lines>9</Lines>
  <Paragraphs>2</Paragraphs>
  <ScaleCrop>false</ScaleCrop>
  <Company>MC SYSTEM</Company>
  <LinksUpToDate>false</LinksUpToDate>
  <CharactersWithSpaces>1321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2020-06-11T02:35:00Z</cp:lastPrinted>
  <dcterms:created xsi:type="dcterms:W3CDTF">2020-06-10T13:42:00Z</dcterms:created>
  <dcterms:modified xsi:type="dcterms:W3CDTF">2020-06-24T07:02:00Z</dcterms:modified>
</cp:coreProperties>
</file>