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DB" w:rsidRDefault="00E040DB" w:rsidP="00E040DB">
      <w:pPr>
        <w:ind w:firstLineChars="200" w:firstLine="640"/>
        <w:rPr>
          <w:rFonts w:ascii="仿宋_GB2312" w:eastAsia="仿宋_GB2312" w:cs="仿宋_GB2312"/>
          <w:sz w:val="32"/>
          <w:szCs w:val="32"/>
        </w:rPr>
      </w:pPr>
    </w:p>
    <w:p w:rsidR="00E040DB" w:rsidRDefault="00E040DB" w:rsidP="00E040DB">
      <w:pPr>
        <w:ind w:firstLineChars="200" w:firstLine="640"/>
        <w:rPr>
          <w:rFonts w:ascii="仿宋_GB2312" w:eastAsia="仿宋_GB2312" w:cs="仿宋_GB2312"/>
          <w:sz w:val="32"/>
          <w:szCs w:val="32"/>
        </w:rPr>
      </w:pPr>
    </w:p>
    <w:p w:rsidR="00E040DB" w:rsidRDefault="00E040DB" w:rsidP="00E040DB">
      <w:pPr>
        <w:ind w:firstLineChars="200" w:firstLine="560"/>
        <w:rPr>
          <w:rFonts w:eastAsia="方正仿宋简体"/>
          <w:sz w:val="28"/>
          <w:szCs w:val="28"/>
        </w:rPr>
      </w:pPr>
    </w:p>
    <w:p w:rsidR="00BC2F77" w:rsidRDefault="00BC2F77" w:rsidP="00E040DB">
      <w:pPr>
        <w:ind w:firstLineChars="200" w:firstLine="560"/>
        <w:rPr>
          <w:rFonts w:eastAsia="方正仿宋简体"/>
          <w:sz w:val="28"/>
          <w:szCs w:val="28"/>
        </w:rPr>
      </w:pPr>
    </w:p>
    <w:p w:rsidR="00BC2F77" w:rsidRDefault="00BC2F77" w:rsidP="00E040DB">
      <w:pPr>
        <w:ind w:firstLineChars="200" w:firstLine="560"/>
        <w:rPr>
          <w:rFonts w:eastAsia="方正仿宋简体"/>
          <w:sz w:val="28"/>
          <w:szCs w:val="28"/>
        </w:rPr>
      </w:pPr>
    </w:p>
    <w:p w:rsidR="00184E42" w:rsidRDefault="00B050E2" w:rsidP="003234DE">
      <w:pPr>
        <w:rPr>
          <w:rFonts w:eastAsia="方正仿宋简体"/>
          <w:sz w:val="32"/>
          <w:szCs w:val="32"/>
        </w:rPr>
      </w:pPr>
      <w:bookmarkStart w:id="0" w:name="wenhao_fa"/>
      <w:r>
        <w:rPr>
          <w:rFonts w:eastAsia="方正仿宋简体"/>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99pt;width:442.2pt;height:106.5pt;z-index:251661312;mso-position-horizontal:center;mso-position-vertical-relative:page" fillcolor="#fe5f34" stroked="f" strokecolor="#fe5f34">
            <v:shadow color="#868686"/>
            <v:textpath style="font-family:&quot;方正小标宋简体&quot;;font-size:1in;v-text-kern:t" trim="t" fitpath="t" string="常州市武进区爱国卫生运动委员会文件"/>
            <w10:wrap anchory="page"/>
          </v:shape>
        </w:pict>
      </w:r>
    </w:p>
    <w:p w:rsidR="00184E42" w:rsidRPr="001F75C8" w:rsidRDefault="00E040DB" w:rsidP="00184E42">
      <w:pPr>
        <w:jc w:val="center"/>
        <w:rPr>
          <w:rFonts w:eastAsia="方正仿宋简体"/>
          <w:sz w:val="32"/>
          <w:szCs w:val="32"/>
        </w:rPr>
      </w:pPr>
      <w:r>
        <w:rPr>
          <w:rFonts w:eastAsia="方正仿宋简体" w:hint="eastAsia"/>
          <w:sz w:val="32"/>
          <w:szCs w:val="32"/>
        </w:rPr>
        <w:t>武爱卫会</w:t>
      </w:r>
      <w:bookmarkEnd w:id="0"/>
      <w:r w:rsidRPr="001F75C8">
        <w:rPr>
          <w:rFonts w:eastAsia="方正仿宋简体" w:hint="eastAsia"/>
          <w:sz w:val="32"/>
          <w:szCs w:val="32"/>
        </w:rPr>
        <w:t>〔</w:t>
      </w:r>
      <w:bookmarkStart w:id="1" w:name="wenhao_year"/>
      <w:r>
        <w:rPr>
          <w:rFonts w:eastAsia="方正仿宋简体"/>
          <w:sz w:val="32"/>
          <w:szCs w:val="32"/>
        </w:rPr>
        <w:t>2020</w:t>
      </w:r>
      <w:bookmarkEnd w:id="1"/>
      <w:r w:rsidRPr="001F75C8">
        <w:rPr>
          <w:rFonts w:eastAsia="方正仿宋简体" w:hint="eastAsia"/>
          <w:sz w:val="32"/>
          <w:szCs w:val="32"/>
        </w:rPr>
        <w:t>〕</w:t>
      </w:r>
      <w:r>
        <w:rPr>
          <w:rFonts w:eastAsia="方正仿宋简体" w:hint="eastAsia"/>
          <w:sz w:val="32"/>
          <w:szCs w:val="32"/>
        </w:rPr>
        <w:t>3</w:t>
      </w:r>
      <w:r w:rsidRPr="001F75C8">
        <w:rPr>
          <w:rFonts w:eastAsia="方正仿宋简体" w:hint="eastAsia"/>
          <w:sz w:val="32"/>
          <w:szCs w:val="32"/>
        </w:rPr>
        <w:t>号</w:t>
      </w:r>
    </w:p>
    <w:p w:rsidR="00E040DB" w:rsidRDefault="00B050E2" w:rsidP="00233F1C">
      <w:pPr>
        <w:jc w:val="center"/>
        <w:rPr>
          <w:rFonts w:ascii="仿宋_GB2312" w:eastAsia="仿宋_GB2312"/>
          <w:sz w:val="32"/>
          <w:szCs w:val="32"/>
        </w:rPr>
      </w:pPr>
      <w:r w:rsidRPr="00B050E2">
        <w:rPr>
          <w:rFonts w:eastAsia="黑体"/>
          <w:noProof/>
          <w:sz w:val="32"/>
          <w:szCs w:val="32"/>
        </w:rPr>
        <w:pict>
          <v:line id="_x0000_s1027" style="position:absolute;left:0;text-align:left;z-index:251660288;mso-position-horizontal:center" from="0,6.75pt" to="442.2pt,6.75pt" strokecolor="#fe5f34" strokeweight="1.5pt"/>
        </w:pict>
      </w:r>
    </w:p>
    <w:p w:rsidR="00E040DB" w:rsidRPr="009E6D53" w:rsidRDefault="00E040DB" w:rsidP="00B22B8E">
      <w:pPr>
        <w:spacing w:line="540" w:lineRule="exact"/>
        <w:jc w:val="center"/>
        <w:rPr>
          <w:rFonts w:ascii="方正小标宋简体" w:eastAsia="方正小标宋简体" w:hAnsi="宋体" w:cs="方正小标宋简体"/>
          <w:b/>
          <w:bCs/>
          <w:sz w:val="36"/>
          <w:szCs w:val="36"/>
        </w:rPr>
      </w:pPr>
      <w:r w:rsidRPr="009E6D53">
        <w:rPr>
          <w:rFonts w:ascii="方正小标宋简体" w:eastAsia="方正小标宋简体" w:hAnsi="宋体" w:cs="方正小标宋简体" w:hint="eastAsia"/>
          <w:b/>
          <w:bCs/>
          <w:sz w:val="36"/>
          <w:szCs w:val="36"/>
        </w:rPr>
        <w:t>关于进一步开展爱国卫生运动加强城乡</w:t>
      </w:r>
    </w:p>
    <w:p w:rsidR="00E040DB" w:rsidRDefault="00E040DB" w:rsidP="00B22B8E">
      <w:pPr>
        <w:spacing w:line="540" w:lineRule="exact"/>
        <w:jc w:val="center"/>
        <w:rPr>
          <w:rFonts w:ascii="方正小标宋简体" w:eastAsia="方正小标宋简体" w:hAnsi="宋体"/>
          <w:b/>
          <w:bCs/>
          <w:sz w:val="36"/>
          <w:szCs w:val="36"/>
        </w:rPr>
      </w:pPr>
      <w:r w:rsidRPr="009E6D53">
        <w:rPr>
          <w:rFonts w:ascii="方正小标宋简体" w:eastAsia="方正小标宋简体" w:hAnsi="宋体" w:cs="方正小标宋简体" w:hint="eastAsia"/>
          <w:b/>
          <w:bCs/>
          <w:sz w:val="36"/>
          <w:szCs w:val="36"/>
        </w:rPr>
        <w:t>环境卫生整治工作的通知</w:t>
      </w:r>
    </w:p>
    <w:p w:rsidR="00E040DB" w:rsidRDefault="00E040DB" w:rsidP="00B22B8E">
      <w:pPr>
        <w:spacing w:line="540" w:lineRule="exact"/>
        <w:jc w:val="center"/>
        <w:rPr>
          <w:rFonts w:ascii="仿宋_GB2312" w:eastAsia="仿宋_GB2312"/>
          <w:b/>
          <w:bCs/>
          <w:sz w:val="44"/>
          <w:szCs w:val="44"/>
        </w:rPr>
      </w:pPr>
    </w:p>
    <w:p w:rsidR="00E040DB" w:rsidRDefault="00E040DB" w:rsidP="00B22B8E">
      <w:pPr>
        <w:spacing w:line="540" w:lineRule="exact"/>
        <w:rPr>
          <w:rFonts w:ascii="仿宋_GB2312" w:eastAsia="仿宋_GB2312"/>
          <w:sz w:val="32"/>
          <w:szCs w:val="32"/>
        </w:rPr>
      </w:pPr>
      <w:r>
        <w:rPr>
          <w:rFonts w:ascii="仿宋_GB2312" w:eastAsia="仿宋_GB2312" w:cs="仿宋_GB2312" w:hint="eastAsia"/>
          <w:sz w:val="32"/>
          <w:szCs w:val="32"/>
        </w:rPr>
        <w:t>各镇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Pr>
          <w:rFonts w:ascii="仿宋_GB2312" w:eastAsia="仿宋_GB2312" w:cs="仿宋_GB2312" w:hint="eastAsia"/>
          <w:sz w:val="32"/>
          <w:szCs w:val="32"/>
        </w:rPr>
        <w:t>爱卫办、区爱卫会成员部门：</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sz w:val="32"/>
          <w:szCs w:val="32"/>
        </w:rPr>
        <w:t>为有效遏制新型冠状病毒感染的肺炎疫情扩散和蔓延，切实保障人民群众的身体健康和生命安全，根据</w:t>
      </w:r>
      <w:r w:rsidRPr="009E6D53">
        <w:rPr>
          <w:rFonts w:ascii="仿宋_GB2312" w:eastAsia="仿宋_GB2312" w:cs="仿宋_GB2312" w:hint="eastAsia"/>
          <w:sz w:val="32"/>
          <w:szCs w:val="32"/>
        </w:rPr>
        <w:t>常州市</w:t>
      </w:r>
      <w:r w:rsidRPr="009E6D53">
        <w:rPr>
          <w:rFonts w:ascii="仿宋_GB2312" w:eastAsia="仿宋_GB2312" w:cs="仿宋_GB2312"/>
          <w:sz w:val="32"/>
          <w:szCs w:val="32"/>
        </w:rPr>
        <w:t>人民政府关于</w:t>
      </w:r>
      <w:r w:rsidRPr="009E6D53">
        <w:rPr>
          <w:rFonts w:ascii="仿宋_GB2312" w:eastAsia="仿宋_GB2312" w:cs="仿宋_GB2312" w:hint="eastAsia"/>
          <w:sz w:val="32"/>
          <w:szCs w:val="32"/>
        </w:rPr>
        <w:t>实施</w:t>
      </w:r>
      <w:r w:rsidRPr="009E6D53">
        <w:rPr>
          <w:rFonts w:ascii="仿宋_GB2312" w:eastAsia="仿宋_GB2312" w:cs="仿宋_GB2312"/>
          <w:sz w:val="32"/>
          <w:szCs w:val="32"/>
        </w:rPr>
        <w:t>新型冠状病毒感染的肺炎疫情一级响应措施</w:t>
      </w:r>
      <w:r w:rsidRPr="009E6D53">
        <w:rPr>
          <w:rFonts w:ascii="仿宋_GB2312" w:eastAsia="仿宋_GB2312" w:cs="仿宋_GB2312" w:hint="eastAsia"/>
          <w:sz w:val="32"/>
          <w:szCs w:val="32"/>
        </w:rPr>
        <w:t>的</w:t>
      </w:r>
      <w:r w:rsidRPr="009E6D53">
        <w:rPr>
          <w:rFonts w:ascii="仿宋_GB2312" w:eastAsia="仿宋_GB2312" w:cs="仿宋_GB2312"/>
          <w:sz w:val="32"/>
          <w:szCs w:val="32"/>
        </w:rPr>
        <w:t>决定，</w:t>
      </w:r>
      <w:r w:rsidRPr="009E6D53">
        <w:rPr>
          <w:rFonts w:ascii="仿宋_GB2312" w:eastAsia="仿宋_GB2312" w:cs="仿宋_GB2312" w:hint="eastAsia"/>
          <w:sz w:val="32"/>
          <w:szCs w:val="32"/>
        </w:rPr>
        <w:t>进一步开展爱国卫生运动，加强城乡环境卫生整治工作，降低冬春季重点传染病通过环境传播的风险，有关要求通知如下：</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hint="eastAsia"/>
          <w:sz w:val="32"/>
          <w:szCs w:val="32"/>
        </w:rPr>
        <w:t>一、加强组织领导</w:t>
      </w:r>
    </w:p>
    <w:p w:rsidR="00E040DB" w:rsidRPr="009E6D53" w:rsidRDefault="00E040DB" w:rsidP="00B22B8E">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sidRPr="009E6D53">
        <w:rPr>
          <w:rFonts w:ascii="仿宋_GB2312" w:eastAsia="仿宋_GB2312" w:cs="仿宋_GB2312" w:hint="eastAsia"/>
          <w:sz w:val="32"/>
          <w:szCs w:val="32"/>
        </w:rPr>
        <w:t>、各部门要充分认识当前防控</w:t>
      </w:r>
      <w:r w:rsidRPr="009E6D53">
        <w:rPr>
          <w:rFonts w:ascii="仿宋_GB2312" w:eastAsia="仿宋_GB2312" w:cs="仿宋_GB2312"/>
          <w:sz w:val="32"/>
          <w:szCs w:val="32"/>
        </w:rPr>
        <w:t>新型冠状病毒感染的肺炎疫情</w:t>
      </w:r>
      <w:r w:rsidRPr="009E6D53">
        <w:rPr>
          <w:rFonts w:ascii="仿宋_GB2312" w:eastAsia="仿宋_GB2312" w:cs="仿宋_GB2312" w:hint="eastAsia"/>
          <w:sz w:val="32"/>
          <w:szCs w:val="32"/>
        </w:rPr>
        <w:t>、深入开展爱国卫生运动的重要性和紧迫性。结合本地、本部门实际，切实加强组织领导，深入部署落实，明确工作重点、工作目标和责任分工。要充分发挥舆论引导和社会监督作用，及时发现薄弱环节，对发现的问题追踪督办，确保工作责任和工作措施</w:t>
      </w:r>
      <w:r w:rsidRPr="009E6D53">
        <w:rPr>
          <w:rFonts w:ascii="仿宋_GB2312" w:eastAsia="仿宋_GB2312" w:cs="仿宋_GB2312" w:hint="eastAsia"/>
          <w:sz w:val="32"/>
          <w:szCs w:val="32"/>
        </w:rPr>
        <w:lastRenderedPageBreak/>
        <w:t>落到实处。要组织社会各界、城乡群众进一步开展群众性爱国卫生运动，做到群防群控、共建共享。</w:t>
      </w:r>
      <w:r>
        <w:rPr>
          <w:rFonts w:ascii="仿宋_GB2312" w:eastAsia="仿宋_GB2312" w:cs="仿宋_GB2312" w:hint="eastAsia"/>
          <w:sz w:val="32"/>
          <w:szCs w:val="32"/>
        </w:rPr>
        <w:t>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sidRPr="009E6D53">
        <w:rPr>
          <w:rFonts w:ascii="仿宋_GB2312" w:eastAsia="仿宋_GB2312" w:cs="仿宋_GB2312"/>
          <w:sz w:val="32"/>
          <w:szCs w:val="32"/>
        </w:rPr>
        <w:t>、居（村）委会要认真落实《新型冠状病毒感染的肺炎疫情社区防控工作方案（试行）》通知要求，实行</w:t>
      </w:r>
      <w:r w:rsidRPr="009E6D53">
        <w:rPr>
          <w:rFonts w:ascii="仿宋_GB2312" w:eastAsia="仿宋_GB2312" w:cs="仿宋_GB2312"/>
          <w:sz w:val="32"/>
          <w:szCs w:val="32"/>
        </w:rPr>
        <w:t>“</w:t>
      </w:r>
      <w:r w:rsidRPr="009E6D53">
        <w:rPr>
          <w:rFonts w:ascii="仿宋_GB2312" w:eastAsia="仿宋_GB2312" w:cs="仿宋_GB2312"/>
          <w:sz w:val="32"/>
          <w:szCs w:val="32"/>
        </w:rPr>
        <w:t>网格化</w:t>
      </w:r>
      <w:r w:rsidRPr="009E6D53">
        <w:rPr>
          <w:rFonts w:ascii="仿宋_GB2312" w:eastAsia="仿宋_GB2312" w:cs="仿宋_GB2312"/>
          <w:sz w:val="32"/>
          <w:szCs w:val="32"/>
        </w:rPr>
        <w:t>”</w:t>
      </w:r>
      <w:r w:rsidRPr="009E6D53">
        <w:rPr>
          <w:rFonts w:ascii="仿宋_GB2312" w:eastAsia="仿宋_GB2312" w:cs="仿宋_GB2312"/>
          <w:sz w:val="32"/>
          <w:szCs w:val="32"/>
        </w:rPr>
        <w:t>、</w:t>
      </w:r>
      <w:r w:rsidRPr="009E6D53">
        <w:rPr>
          <w:rFonts w:ascii="仿宋_GB2312" w:eastAsia="仿宋_GB2312" w:cs="仿宋_GB2312"/>
          <w:sz w:val="32"/>
          <w:szCs w:val="32"/>
        </w:rPr>
        <w:t>“</w:t>
      </w:r>
      <w:r w:rsidRPr="009E6D53">
        <w:rPr>
          <w:rFonts w:ascii="仿宋_GB2312" w:eastAsia="仿宋_GB2312" w:cs="仿宋_GB2312"/>
          <w:sz w:val="32"/>
          <w:szCs w:val="32"/>
        </w:rPr>
        <w:t>地毯式</w:t>
      </w:r>
      <w:r w:rsidRPr="009E6D53">
        <w:rPr>
          <w:rFonts w:ascii="仿宋_GB2312" w:eastAsia="仿宋_GB2312" w:cs="仿宋_GB2312"/>
          <w:sz w:val="32"/>
          <w:szCs w:val="32"/>
        </w:rPr>
        <w:t>”</w:t>
      </w:r>
      <w:r w:rsidRPr="009E6D53">
        <w:rPr>
          <w:rFonts w:ascii="仿宋_GB2312" w:eastAsia="仿宋_GB2312" w:cs="仿宋_GB2312"/>
          <w:sz w:val="32"/>
          <w:szCs w:val="32"/>
        </w:rPr>
        <w:t>管理，做好</w:t>
      </w:r>
      <w:r w:rsidRPr="009E6D53">
        <w:rPr>
          <w:rFonts w:ascii="仿宋_GB2312" w:eastAsia="仿宋_GB2312" w:cs="仿宋_GB2312" w:hint="eastAsia"/>
          <w:sz w:val="32"/>
          <w:szCs w:val="32"/>
        </w:rPr>
        <w:t>相关爱国卫生工作</w:t>
      </w:r>
      <w:r w:rsidRPr="009E6D53">
        <w:rPr>
          <w:rFonts w:ascii="仿宋_GB2312" w:eastAsia="仿宋_GB2312" w:cs="仿宋_GB2312"/>
          <w:sz w:val="32"/>
          <w:szCs w:val="32"/>
        </w:rPr>
        <w:t>。</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hint="eastAsia"/>
          <w:sz w:val="32"/>
          <w:szCs w:val="32"/>
        </w:rPr>
        <w:t>二、持续开展环境卫生整治</w:t>
      </w:r>
    </w:p>
    <w:p w:rsidR="00E040DB" w:rsidRPr="009E6D53" w:rsidRDefault="00E040DB" w:rsidP="00B22B8E">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sidRPr="009E6D53">
        <w:rPr>
          <w:rFonts w:ascii="仿宋_GB2312" w:eastAsia="仿宋_GB2312" w:cs="仿宋_GB2312" w:hint="eastAsia"/>
          <w:sz w:val="32"/>
          <w:szCs w:val="32"/>
        </w:rPr>
        <w:t>要充分发挥爱国卫生运动的组织动员优势，发动各部门各单位,深入开展城乡环境卫生综合整治,</w:t>
      </w:r>
      <w:r>
        <w:rPr>
          <w:rFonts w:ascii="仿宋_GB2312" w:eastAsia="仿宋_GB2312" w:cs="仿宋_GB2312" w:hint="eastAsia"/>
          <w:sz w:val="32"/>
          <w:szCs w:val="32"/>
        </w:rPr>
        <w:t>对市场、</w:t>
      </w:r>
      <w:r w:rsidRPr="009E6D53">
        <w:rPr>
          <w:rFonts w:ascii="仿宋_GB2312" w:eastAsia="仿宋_GB2312" w:cs="仿宋_GB2312" w:hint="eastAsia"/>
          <w:sz w:val="32"/>
          <w:szCs w:val="32"/>
        </w:rPr>
        <w:t>车站、商场等人员聚集场所及背街小巷、城中村、城乡结合部、建筑(拆迁)工地、老旧居民区等薄弱环</w:t>
      </w:r>
      <w:r>
        <w:rPr>
          <w:rFonts w:ascii="仿宋_GB2312" w:eastAsia="仿宋_GB2312" w:cs="仿宋_GB2312" w:hint="eastAsia"/>
          <w:sz w:val="32"/>
          <w:szCs w:val="32"/>
        </w:rPr>
        <w:t>节进行环境卫生集中清理整治。特别是要以各类集贸市场为重点，会同相</w:t>
      </w:r>
      <w:r w:rsidRPr="009E6D53">
        <w:rPr>
          <w:rFonts w:ascii="仿宋_GB2312" w:eastAsia="仿宋_GB2312" w:cs="仿宋_GB2312" w:hint="eastAsia"/>
          <w:sz w:val="32"/>
          <w:szCs w:val="32"/>
        </w:rPr>
        <w:t>关部门，组织专门力量，开展市场环境卫生集中专项整治活动，暂停活禽交易，加强监管，全面清理市场所有摊位的环境卫生，加强市场内公厕、水池等基础设施的清扫保洁和消毒，彻底清理卫生死角，有效整治乱堆杂物、乱扔垃圾现象，大力改善集贸市场和市场周边的环境卫生状况，为群众营造干净整洁卫生的市场购物环境。要号召广大群众积极开展居家大扫除活动，对家庭内外环境开展大扫除，创造干净整洁的居家环境。</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hint="eastAsia"/>
          <w:sz w:val="32"/>
          <w:szCs w:val="32"/>
        </w:rPr>
        <w:t>三、强化病媒生物防制工作</w:t>
      </w:r>
    </w:p>
    <w:p w:rsidR="00E040DB" w:rsidRPr="009E6D53" w:rsidRDefault="00E040DB" w:rsidP="00B22B8E">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各镇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sidRPr="009E6D53">
        <w:rPr>
          <w:rFonts w:ascii="仿宋_GB2312" w:eastAsia="仿宋_GB2312" w:cs="仿宋_GB2312" w:hint="eastAsia"/>
          <w:sz w:val="32"/>
          <w:szCs w:val="32"/>
        </w:rPr>
        <w:t>要广泛发动全社会开展以环境整治为主、药物消杀为辅的病媒生物综合防制,对居民小区、垃圾中转站、建筑工地等重点场所进行卫生清理，处理垃圾污物，消除鼠、蟑、蚊、蝇等病媒生物孳生环境。要以灭鼠为重点，强化各类市场尤其是集贸市场的病媒生物防</w:t>
      </w:r>
      <w:r w:rsidRPr="009E6D53">
        <w:rPr>
          <w:rFonts w:ascii="仿宋_GB2312" w:eastAsia="仿宋_GB2312" w:cs="仿宋_GB2312" w:hint="eastAsia"/>
          <w:sz w:val="32"/>
          <w:szCs w:val="32"/>
        </w:rPr>
        <w:lastRenderedPageBreak/>
        <w:t>制工作，在市场内规范设置防鼠、防蝇设施，疏通排水系统，及时冲洗排水沟，避免病媒生物孳生。要及时组织开展全面的病媒生物防制与消杀，有效降低病媒生物密度。对发现鼠迹的市场,要组织专业技术人员,采取在市场内放置鼠夹、捕鼠笼、粘鼠板等物理方法，市场外规范布防毒饵站、投放鼠药等措施进行灭鼠，及时清理鼠迹。要广泛组织群众翻盆倒罐，清理垃圾房、楼道间、地下室、车库、集水井、卫生间及易积水容器等，杀灭越冬蚊虫，积极采取措施防控媒介传染病。</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hint="eastAsia"/>
          <w:sz w:val="32"/>
          <w:szCs w:val="32"/>
        </w:rPr>
        <w:t>四、加大健康知识普及</w:t>
      </w:r>
    </w:p>
    <w:p w:rsidR="00E040DB" w:rsidRPr="009E6D53" w:rsidRDefault="00E040DB" w:rsidP="00B22B8E">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名镇</w:t>
      </w:r>
      <w:r>
        <w:rPr>
          <w:rFonts w:ascii="仿宋_GB2312" w:eastAsia="仿宋_GB2312" w:cs="仿宋_GB2312"/>
          <w:sz w:val="32"/>
          <w:szCs w:val="32"/>
        </w:rPr>
        <w:t>(</w:t>
      </w:r>
      <w:r>
        <w:rPr>
          <w:rFonts w:ascii="仿宋_GB2312" w:eastAsia="仿宋_GB2312" w:cs="仿宋_GB2312" w:hint="eastAsia"/>
          <w:sz w:val="32"/>
          <w:szCs w:val="32"/>
        </w:rPr>
        <w:t>街道、高新北区</w:t>
      </w:r>
      <w:r>
        <w:rPr>
          <w:rFonts w:ascii="仿宋_GB2312" w:eastAsia="仿宋_GB2312" w:cs="仿宋_GB2312"/>
          <w:sz w:val="32"/>
          <w:szCs w:val="32"/>
        </w:rPr>
        <w:t>)</w:t>
      </w:r>
      <w:r w:rsidRPr="009E6D53">
        <w:rPr>
          <w:rFonts w:ascii="仿宋_GB2312" w:eastAsia="仿宋_GB2312" w:cs="仿宋_GB2312" w:hint="eastAsia"/>
          <w:sz w:val="32"/>
          <w:szCs w:val="32"/>
        </w:rPr>
        <w:t>、各部门</w:t>
      </w:r>
      <w:r>
        <w:rPr>
          <w:rFonts w:ascii="仿宋_GB2312" w:eastAsia="仿宋_GB2312" w:cs="仿宋_GB2312" w:hint="eastAsia"/>
          <w:sz w:val="32"/>
          <w:szCs w:val="32"/>
        </w:rPr>
        <w:t>要充分采用多种形式，</w:t>
      </w:r>
      <w:r w:rsidRPr="009E6D53">
        <w:rPr>
          <w:rFonts w:ascii="仿宋_GB2312" w:eastAsia="仿宋_GB2312" w:cs="仿宋_GB2312" w:hint="eastAsia"/>
          <w:sz w:val="32"/>
          <w:szCs w:val="32"/>
        </w:rPr>
        <w:t>有针对性地开展</w:t>
      </w:r>
      <w:r w:rsidRPr="009E6D53">
        <w:rPr>
          <w:rFonts w:ascii="仿宋_GB2312" w:eastAsia="仿宋_GB2312" w:cs="仿宋_GB2312"/>
          <w:sz w:val="32"/>
          <w:szCs w:val="32"/>
        </w:rPr>
        <w:t>新型冠状病毒感染的肺炎</w:t>
      </w:r>
      <w:r w:rsidRPr="009E6D53">
        <w:rPr>
          <w:rFonts w:ascii="仿宋_GB2312" w:eastAsia="仿宋_GB2312" w:cs="仿宋_GB2312" w:hint="eastAsia"/>
          <w:sz w:val="32"/>
          <w:szCs w:val="32"/>
        </w:rPr>
        <w:t>等冬春季重点传染病防控知识宣传，积极倡导讲卫生、除陋习，摒弃乱扔、乱吐等不文明行为，营造“每个人是自身健康第一责任人”的良好氛围。要在各类集贸市场的主要出入口或醒目位置设置健康教育宣传栏，有条件的市场可利用电子显示屏以及市场内部文化墙等载体进行健康知识宣传普及，使商户、市场工作人员和消费群众充分了解健康知识，掌握传染病防控要点，教育引导群众养成戴口罩、勤洗手、多通风、拒野味的良好习惯，关注身体健康状况,发现传染病相关症状自我隔离、及时就诊。</w:t>
      </w:r>
      <w:r w:rsidRPr="00F0096D">
        <w:rPr>
          <w:rFonts w:ascii="仿宋_GB2312" w:eastAsia="仿宋_GB2312" w:cs="仿宋_GB2312" w:hint="eastAsia"/>
          <w:sz w:val="32"/>
          <w:szCs w:val="32"/>
        </w:rPr>
        <w:t>要充分发挥医疗机构的作用，组织开展多种形式的科普宣传，广泛普及传染病防控和健康知识，提高居民自我防护意识和能力。</w:t>
      </w:r>
    </w:p>
    <w:p w:rsidR="00E040DB" w:rsidRPr="009E6D53" w:rsidRDefault="00E040DB" w:rsidP="00B22B8E">
      <w:pPr>
        <w:spacing w:line="540" w:lineRule="exact"/>
        <w:ind w:firstLineChars="200" w:firstLine="640"/>
        <w:rPr>
          <w:rFonts w:ascii="仿宋_GB2312" w:eastAsia="仿宋_GB2312" w:cs="仿宋_GB2312"/>
          <w:sz w:val="32"/>
          <w:szCs w:val="32"/>
        </w:rPr>
      </w:pPr>
      <w:r w:rsidRPr="009E6D53">
        <w:rPr>
          <w:rFonts w:ascii="仿宋_GB2312" w:eastAsia="仿宋_GB2312" w:cs="仿宋_GB2312" w:hint="eastAsia"/>
          <w:sz w:val="32"/>
          <w:szCs w:val="32"/>
        </w:rPr>
        <w:t>以上通知，请认真贯彻落实。</w:t>
      </w:r>
    </w:p>
    <w:p w:rsidR="00E040DB" w:rsidRDefault="00E040DB" w:rsidP="00B22B8E">
      <w:pPr>
        <w:spacing w:line="540" w:lineRule="exact"/>
        <w:rPr>
          <w:rFonts w:ascii="仿宋_GB2312" w:eastAsia="仿宋_GB2312" w:hint="eastAsia"/>
          <w:sz w:val="32"/>
          <w:szCs w:val="32"/>
        </w:rPr>
      </w:pPr>
    </w:p>
    <w:p w:rsidR="003234DE" w:rsidRDefault="003234DE" w:rsidP="00B22B8E">
      <w:pPr>
        <w:spacing w:line="540" w:lineRule="exact"/>
        <w:rPr>
          <w:rFonts w:ascii="仿宋_GB2312" w:eastAsia="仿宋_GB2312"/>
          <w:sz w:val="32"/>
          <w:szCs w:val="32"/>
        </w:rPr>
      </w:pPr>
    </w:p>
    <w:p w:rsidR="00E040DB" w:rsidRDefault="00E040DB" w:rsidP="00B22B8E">
      <w:pPr>
        <w:spacing w:line="540" w:lineRule="exact"/>
        <w:ind w:firstLineChars="800" w:firstLine="2560"/>
        <w:rPr>
          <w:rFonts w:ascii="仿宋_GB2312" w:eastAsia="仿宋_GB2312"/>
          <w:sz w:val="32"/>
          <w:szCs w:val="32"/>
        </w:rPr>
      </w:pPr>
      <w:r>
        <w:rPr>
          <w:rFonts w:ascii="仿宋_GB2312" w:eastAsia="仿宋_GB2312" w:cs="仿宋_GB2312" w:hint="eastAsia"/>
          <w:sz w:val="32"/>
          <w:szCs w:val="32"/>
        </w:rPr>
        <w:t>常州市武进区爱国卫生运动委员会</w:t>
      </w:r>
    </w:p>
    <w:p w:rsidR="00E040DB" w:rsidRDefault="00E040DB" w:rsidP="00B22B8E">
      <w:pPr>
        <w:spacing w:line="540" w:lineRule="exact"/>
        <w:rPr>
          <w:rFonts w:ascii="仿宋_GB2312" w:eastAsia="仿宋_GB2312"/>
          <w:sz w:val="32"/>
          <w:szCs w:val="32"/>
          <w:u w:val="single"/>
        </w:rPr>
      </w:pPr>
      <w:r>
        <w:rPr>
          <w:rFonts w:ascii="仿宋_GB2312" w:eastAsia="仿宋_GB2312" w:cs="仿宋_GB2312"/>
          <w:sz w:val="32"/>
          <w:szCs w:val="32"/>
        </w:rPr>
        <w:t xml:space="preserve">                        20</w:t>
      </w:r>
      <w:r>
        <w:rPr>
          <w:rFonts w:ascii="仿宋_GB2312" w:eastAsia="仿宋_GB2312" w:cs="仿宋_GB2312" w:hint="eastAsia"/>
          <w:sz w:val="32"/>
          <w:szCs w:val="32"/>
        </w:rPr>
        <w:t>20年</w:t>
      </w:r>
      <w:r>
        <w:rPr>
          <w:rFonts w:ascii="仿宋_GB2312" w:eastAsia="仿宋_GB2312" w:cs="仿宋_GB2312"/>
          <w:sz w:val="32"/>
          <w:szCs w:val="32"/>
        </w:rPr>
        <w:t>1</w:t>
      </w:r>
      <w:r>
        <w:rPr>
          <w:rFonts w:ascii="仿宋_GB2312" w:eastAsia="仿宋_GB2312" w:cs="仿宋_GB2312" w:hint="eastAsia"/>
          <w:sz w:val="32"/>
          <w:szCs w:val="32"/>
        </w:rPr>
        <w:t>月28日</w:t>
      </w:r>
    </w:p>
    <w:p w:rsidR="00E040DB" w:rsidRDefault="00E040DB" w:rsidP="00B22B8E">
      <w:pPr>
        <w:spacing w:line="540" w:lineRule="exact"/>
        <w:rPr>
          <w:rFonts w:ascii="仿宋_GB2312" w:eastAsia="仿宋_GB2312"/>
          <w:sz w:val="32"/>
          <w:szCs w:val="32"/>
        </w:rPr>
      </w:pPr>
      <w:r>
        <w:rPr>
          <w:rFonts w:ascii="仿宋_GB2312" w:eastAsia="仿宋_GB2312" w:hint="eastAsia"/>
          <w:sz w:val="32"/>
          <w:szCs w:val="32"/>
        </w:rPr>
        <w:t xml:space="preserve">    （此件主动公开）</w:t>
      </w:r>
    </w:p>
    <w:p w:rsidR="004358AB" w:rsidRDefault="004358AB" w:rsidP="003234DE">
      <w:pPr>
        <w:ind w:firstLineChars="200" w:firstLine="420"/>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76" w:rsidRDefault="00C72C76" w:rsidP="00EA339B">
      <w:r>
        <w:separator/>
      </w:r>
    </w:p>
  </w:endnote>
  <w:endnote w:type="continuationSeparator" w:id="0">
    <w:p w:rsidR="00C72C76" w:rsidRDefault="00C72C76" w:rsidP="00EA3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76" w:rsidRDefault="00C72C76" w:rsidP="00EA339B">
      <w:r>
        <w:separator/>
      </w:r>
    </w:p>
  </w:footnote>
  <w:footnote w:type="continuationSeparator" w:id="0">
    <w:p w:rsidR="00C72C76" w:rsidRDefault="00C72C76" w:rsidP="00EA3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A8296A"/>
    <w:rsid w:val="000A4CF3"/>
    <w:rsid w:val="000E02C9"/>
    <w:rsid w:val="0014208D"/>
    <w:rsid w:val="00184E42"/>
    <w:rsid w:val="001B029E"/>
    <w:rsid w:val="001C6978"/>
    <w:rsid w:val="00233F1C"/>
    <w:rsid w:val="00254CA2"/>
    <w:rsid w:val="003234DE"/>
    <w:rsid w:val="00323B43"/>
    <w:rsid w:val="003D37D8"/>
    <w:rsid w:val="004358AB"/>
    <w:rsid w:val="00547C36"/>
    <w:rsid w:val="00631663"/>
    <w:rsid w:val="006D735B"/>
    <w:rsid w:val="008639F2"/>
    <w:rsid w:val="008B7726"/>
    <w:rsid w:val="008D5F9D"/>
    <w:rsid w:val="00904488"/>
    <w:rsid w:val="00917071"/>
    <w:rsid w:val="00994E4E"/>
    <w:rsid w:val="00A24096"/>
    <w:rsid w:val="00A8296A"/>
    <w:rsid w:val="00B050E2"/>
    <w:rsid w:val="00B22B8E"/>
    <w:rsid w:val="00BC2F77"/>
    <w:rsid w:val="00C034DA"/>
    <w:rsid w:val="00C553BF"/>
    <w:rsid w:val="00C72C76"/>
    <w:rsid w:val="00D860A8"/>
    <w:rsid w:val="00DF518B"/>
    <w:rsid w:val="00E040DB"/>
    <w:rsid w:val="00E7034C"/>
    <w:rsid w:val="00E96C39"/>
    <w:rsid w:val="00EA3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6A"/>
    <w:pPr>
      <w:widowControl w:val="0"/>
      <w:spacing w:after="0" w:line="240" w:lineRule="auto"/>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3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339B"/>
    <w:rPr>
      <w:rFonts w:ascii="Times New Roman" w:eastAsia="宋体" w:hAnsi="Times New Roman" w:cs="Times New Roman"/>
      <w:kern w:val="2"/>
      <w:sz w:val="18"/>
      <w:szCs w:val="18"/>
    </w:rPr>
  </w:style>
  <w:style w:type="paragraph" w:styleId="a4">
    <w:name w:val="footer"/>
    <w:basedOn w:val="a"/>
    <w:link w:val="Char0"/>
    <w:uiPriority w:val="99"/>
    <w:semiHidden/>
    <w:unhideWhenUsed/>
    <w:rsid w:val="00EA33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339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35268234">
      <w:bodyDiv w:val="1"/>
      <w:marLeft w:val="0"/>
      <w:marRight w:val="0"/>
      <w:marTop w:val="0"/>
      <w:marBottom w:val="0"/>
      <w:divBdr>
        <w:top w:val="none" w:sz="0" w:space="0" w:color="auto"/>
        <w:left w:val="none" w:sz="0" w:space="0" w:color="auto"/>
        <w:bottom w:val="none" w:sz="0" w:space="0" w:color="auto"/>
        <w:right w:val="none" w:sz="0" w:space="0" w:color="auto"/>
      </w:divBdr>
      <w:divsChild>
        <w:div w:id="2082023401">
          <w:marLeft w:val="0"/>
          <w:marRight w:val="0"/>
          <w:marTop w:val="150"/>
          <w:marBottom w:val="150"/>
          <w:divBdr>
            <w:top w:val="none" w:sz="0" w:space="0" w:color="auto"/>
            <w:left w:val="none" w:sz="0" w:space="0" w:color="auto"/>
            <w:bottom w:val="none" w:sz="0" w:space="0" w:color="auto"/>
            <w:right w:val="none" w:sz="0" w:space="0" w:color="auto"/>
          </w:divBdr>
          <w:divsChild>
            <w:div w:id="500580877">
              <w:marLeft w:val="0"/>
              <w:marRight w:val="0"/>
              <w:marTop w:val="0"/>
              <w:marBottom w:val="0"/>
              <w:divBdr>
                <w:top w:val="none" w:sz="0" w:space="0" w:color="auto"/>
                <w:left w:val="none" w:sz="0" w:space="0" w:color="auto"/>
                <w:bottom w:val="none" w:sz="0" w:space="0" w:color="auto"/>
                <w:right w:val="none" w:sz="0" w:space="0" w:color="auto"/>
              </w:divBdr>
              <w:divsChild>
                <w:div w:id="153962161">
                  <w:marLeft w:val="0"/>
                  <w:marRight w:val="0"/>
                  <w:marTop w:val="0"/>
                  <w:marBottom w:val="0"/>
                  <w:divBdr>
                    <w:top w:val="single" w:sz="6" w:space="15" w:color="DCDCDC"/>
                    <w:left w:val="single" w:sz="6" w:space="15" w:color="DCDCDC"/>
                    <w:bottom w:val="single" w:sz="6" w:space="15" w:color="DCDCDC"/>
                    <w:right w:val="single" w:sz="6" w:space="15" w:color="DCDCDC"/>
                  </w:divBdr>
                  <w:divsChild>
                    <w:div w:id="261913078">
                      <w:marLeft w:val="0"/>
                      <w:marRight w:val="0"/>
                      <w:marTop w:val="0"/>
                      <w:marBottom w:val="0"/>
                      <w:divBdr>
                        <w:top w:val="none" w:sz="0" w:space="0" w:color="auto"/>
                        <w:left w:val="none" w:sz="0" w:space="0" w:color="auto"/>
                        <w:bottom w:val="none" w:sz="0" w:space="0" w:color="auto"/>
                        <w:right w:val="none" w:sz="0" w:space="0" w:color="auto"/>
                      </w:divBdr>
                      <w:divsChild>
                        <w:div w:id="863908000">
                          <w:marLeft w:val="0"/>
                          <w:marRight w:val="0"/>
                          <w:marTop w:val="0"/>
                          <w:marBottom w:val="0"/>
                          <w:divBdr>
                            <w:top w:val="none" w:sz="0" w:space="0" w:color="auto"/>
                            <w:left w:val="none" w:sz="0" w:space="0" w:color="auto"/>
                            <w:bottom w:val="none" w:sz="0" w:space="0" w:color="auto"/>
                            <w:right w:val="none" w:sz="0" w:space="0" w:color="auto"/>
                          </w:divBdr>
                          <w:divsChild>
                            <w:div w:id="6801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1363</Characters>
  <Application>Microsoft Office Word</Application>
  <DocSecurity>0</DocSecurity>
  <Lines>11</Lines>
  <Paragraphs>3</Paragraphs>
  <ScaleCrop>false</ScaleCrop>
  <Company>China</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湖塘镇</cp:lastModifiedBy>
  <cp:revision>2</cp:revision>
  <cp:lastPrinted>2020-01-30T07:45:00Z</cp:lastPrinted>
  <dcterms:created xsi:type="dcterms:W3CDTF">2020-01-30T08:52:00Z</dcterms:created>
  <dcterms:modified xsi:type="dcterms:W3CDTF">2020-01-30T08:52:00Z</dcterms:modified>
</cp:coreProperties>
</file>