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0F8" w:rsidRDefault="00D76726" w:rsidP="00A76EA3">
      <w:pPr>
        <w:jc w:val="center"/>
        <w:rPr>
          <w:rFonts w:ascii="黑体" w:eastAsia="黑体"/>
          <w:sz w:val="36"/>
          <w:szCs w:val="36"/>
        </w:rPr>
      </w:pPr>
      <w:bookmarkStart w:id="0" w:name="_GoBack"/>
      <w:r>
        <w:rPr>
          <w:rFonts w:ascii="黑体" w:eastAsia="黑体" w:hint="eastAsia"/>
          <w:sz w:val="36"/>
          <w:szCs w:val="36"/>
        </w:rPr>
        <w:t>家乐</w:t>
      </w:r>
      <w:r w:rsidR="000144F7">
        <w:rPr>
          <w:rFonts w:ascii="黑体" w:eastAsia="黑体" w:hint="eastAsia"/>
          <w:sz w:val="36"/>
          <w:szCs w:val="36"/>
        </w:rPr>
        <w:t>校车</w:t>
      </w:r>
      <w:r w:rsidR="00A76EA3">
        <w:rPr>
          <w:rFonts w:ascii="黑体" w:eastAsia="黑体" w:hint="eastAsia"/>
          <w:sz w:val="36"/>
          <w:szCs w:val="36"/>
        </w:rPr>
        <w:t>公司</w:t>
      </w:r>
      <w:r w:rsidR="000144F7">
        <w:rPr>
          <w:rFonts w:ascii="黑体" w:eastAsia="黑体" w:hint="eastAsia"/>
          <w:sz w:val="36"/>
          <w:szCs w:val="36"/>
        </w:rPr>
        <w:t>关于</w:t>
      </w:r>
      <w:r>
        <w:rPr>
          <w:rFonts w:ascii="黑体" w:eastAsia="黑体" w:hint="eastAsia"/>
          <w:sz w:val="36"/>
          <w:szCs w:val="36"/>
        </w:rPr>
        <w:t>2019年度校车车组考核情况</w:t>
      </w:r>
      <w:r w:rsidR="000144F7">
        <w:rPr>
          <w:rFonts w:ascii="黑体" w:eastAsia="黑体" w:hint="eastAsia"/>
          <w:sz w:val="36"/>
          <w:szCs w:val="36"/>
        </w:rPr>
        <w:t>的</w:t>
      </w:r>
      <w:r w:rsidR="00A76EA3">
        <w:rPr>
          <w:rFonts w:ascii="黑体" w:eastAsia="黑体" w:hint="eastAsia"/>
          <w:sz w:val="36"/>
          <w:szCs w:val="36"/>
        </w:rPr>
        <w:t>报告</w:t>
      </w:r>
    </w:p>
    <w:bookmarkEnd w:id="0"/>
    <w:p w:rsidR="00A76EA3" w:rsidRDefault="00A76EA3">
      <w:pPr>
        <w:ind w:firstLineChars="500" w:firstLine="1800"/>
        <w:rPr>
          <w:rFonts w:ascii="黑体" w:eastAsia="黑体"/>
          <w:sz w:val="36"/>
          <w:szCs w:val="36"/>
        </w:rPr>
      </w:pPr>
    </w:p>
    <w:p w:rsidR="00F720F8" w:rsidRDefault="00D76726">
      <w:pPr>
        <w:spacing w:line="360" w:lineRule="exact"/>
        <w:ind w:firstLineChars="250" w:firstLine="750"/>
        <w:rPr>
          <w:rFonts w:ascii="仿宋_GB2312" w:eastAsia="仿宋_GB2312"/>
          <w:sz w:val="30"/>
          <w:szCs w:val="30"/>
        </w:rPr>
      </w:pPr>
      <w:r>
        <w:rPr>
          <w:rFonts w:ascii="仿宋_GB2312" w:eastAsia="仿宋_GB2312" w:hint="eastAsia"/>
          <w:sz w:val="30"/>
          <w:szCs w:val="30"/>
        </w:rPr>
        <w:t>根据区政府办《关于印发武进区校车安全管理考核办法（试行）》的通知（武政办发〔2013〕133号）、区校车安全管理领导小组《关于印发〈关于武进区校车车组考核办法的指导意见（试行）〉的通知》（武校车安〔2014〕2号）和区校车安全管理领导小组办公室《关于同意校车服务公司校车车组考核办法的批复》（武校车安办〔2014〕2号）文件要求，从2015年1月开始，根据日常的管理情况和春秋两学期的半年度考核结果对我公司管理下的所有车组(共31辆校车）按规定程序进行了年度考核工作，根据学校考核和公司考核两部分情况，综合得出各车组的考核成绩，并对考核成绩进行了为期7天的公示，现将考核情况报告如下：</w:t>
      </w:r>
    </w:p>
    <w:p w:rsidR="00F720F8" w:rsidRDefault="00D76726">
      <w:pPr>
        <w:spacing w:line="360" w:lineRule="exact"/>
        <w:ind w:firstLine="600"/>
        <w:rPr>
          <w:rFonts w:ascii="仿宋_GB2312" w:eastAsia="仿宋_GB2312"/>
          <w:sz w:val="30"/>
          <w:szCs w:val="30"/>
        </w:rPr>
      </w:pPr>
      <w:r>
        <w:rPr>
          <w:rFonts w:ascii="仿宋_GB2312" w:eastAsia="仿宋_GB2312" w:hint="eastAsia"/>
          <w:sz w:val="30"/>
          <w:szCs w:val="30"/>
        </w:rPr>
        <w:t xml:space="preserve"> 一、综合考核评定情况</w:t>
      </w:r>
    </w:p>
    <w:p w:rsidR="00F720F8" w:rsidRDefault="00D76726">
      <w:pPr>
        <w:numPr>
          <w:ilvl w:val="0"/>
          <w:numId w:val="1"/>
        </w:numPr>
        <w:spacing w:line="360" w:lineRule="exact"/>
        <w:rPr>
          <w:rFonts w:ascii="仿宋_GB2312" w:eastAsia="仿宋_GB2312"/>
          <w:sz w:val="30"/>
          <w:szCs w:val="30"/>
        </w:rPr>
      </w:pPr>
      <w:r>
        <w:rPr>
          <w:rFonts w:ascii="仿宋_GB2312" w:eastAsia="仿宋_GB2312" w:hint="eastAsia"/>
          <w:sz w:val="30"/>
          <w:szCs w:val="30"/>
        </w:rPr>
        <w:t>考核成绩在90分（含）以上，被评为优秀车组共25个，按考核成绩从高到低排序如下：</w:t>
      </w:r>
    </w:p>
    <w:tbl>
      <w:tblPr>
        <w:tblpPr w:leftFromText="180" w:rightFromText="180" w:vertAnchor="text" w:horzAnchor="page" w:tblpX="1422" w:tblpY="699"/>
        <w:tblOverlap w:val="neve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1050"/>
        <w:gridCol w:w="1290"/>
        <w:gridCol w:w="1020"/>
        <w:gridCol w:w="1212"/>
        <w:gridCol w:w="1185"/>
        <w:gridCol w:w="3285"/>
      </w:tblGrid>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序号</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所属乡镇</w:t>
            </w:r>
          </w:p>
        </w:tc>
        <w:tc>
          <w:tcPr>
            <w:tcW w:w="129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车组车号</w:t>
            </w:r>
          </w:p>
        </w:tc>
        <w:tc>
          <w:tcPr>
            <w:tcW w:w="102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司机</w:t>
            </w:r>
          </w:p>
        </w:tc>
        <w:tc>
          <w:tcPr>
            <w:tcW w:w="1212"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全年综合评分</w:t>
            </w:r>
          </w:p>
        </w:tc>
        <w:tc>
          <w:tcPr>
            <w:tcW w:w="1185"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评定等级</w:t>
            </w:r>
          </w:p>
        </w:tc>
        <w:tc>
          <w:tcPr>
            <w:tcW w:w="3285"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备注</w:t>
            </w: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1</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苏DEQ987</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proofErr w:type="gramStart"/>
            <w:r>
              <w:rPr>
                <w:rFonts w:asciiTheme="minorEastAsia" w:hAnsiTheme="minorEastAsia" w:cstheme="minorEastAsia" w:hint="eastAsia"/>
                <w:bCs/>
                <w:sz w:val="24"/>
              </w:rPr>
              <w:t>李建频</w:t>
            </w:r>
            <w:proofErr w:type="gramEnd"/>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100</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2</w:t>
            </w:r>
          </w:p>
        </w:tc>
        <w:tc>
          <w:tcPr>
            <w:tcW w:w="105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苏DEL307</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王国兴</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100</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3</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苏DER068</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陈燕娟</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bCs/>
                <w:sz w:val="24"/>
              </w:rPr>
              <w:t>99.9</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4</w:t>
            </w:r>
          </w:p>
        </w:tc>
        <w:tc>
          <w:tcPr>
            <w:tcW w:w="105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90" w:type="dxa"/>
            <w:vAlign w:val="center"/>
          </w:tcPr>
          <w:p w:rsidR="00F720F8" w:rsidRDefault="00D76726">
            <w:pPr>
              <w:widowControl/>
              <w:jc w:val="center"/>
              <w:textAlignment w:val="center"/>
              <w:rPr>
                <w:rFonts w:asciiTheme="minorEastAsia" w:hAnsiTheme="minorEastAsia" w:cstheme="minorEastAsia"/>
                <w:bCs/>
                <w:color w:val="000000"/>
                <w:kern w:val="0"/>
                <w:sz w:val="24"/>
                <w:lang w:bidi="ar"/>
              </w:rPr>
            </w:pPr>
            <w:r>
              <w:rPr>
                <w:rFonts w:asciiTheme="minorEastAsia" w:hAnsiTheme="minorEastAsia" w:cstheme="minorEastAsia" w:hint="eastAsia"/>
                <w:bCs/>
                <w:color w:val="000000"/>
                <w:kern w:val="0"/>
                <w:sz w:val="24"/>
                <w:lang w:bidi="ar"/>
              </w:rPr>
              <w:t>苏DES988</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陈亚军</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bCs/>
                <w:sz w:val="24"/>
              </w:rPr>
              <w:t>99</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5</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苏DEQ220</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章新伟</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bCs/>
                <w:sz w:val="24"/>
              </w:rPr>
              <w:t>98</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360" w:lineRule="exact"/>
              <w:jc w:val="center"/>
              <w:rPr>
                <w:rFonts w:asciiTheme="minorEastAsia" w:hAnsiTheme="minorEastAsia" w:cstheme="minorEastAsia"/>
                <w:bCs/>
                <w:sz w:val="24"/>
              </w:rPr>
            </w:pPr>
          </w:p>
        </w:tc>
      </w:tr>
      <w:tr w:rsidR="00F720F8">
        <w:trPr>
          <w:trHeight w:val="90"/>
        </w:trPr>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6</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苏DEQ315</w:t>
            </w:r>
          </w:p>
        </w:tc>
        <w:tc>
          <w:tcPr>
            <w:tcW w:w="1020" w:type="dxa"/>
            <w:vAlign w:val="center"/>
          </w:tcPr>
          <w:p w:rsidR="00F720F8" w:rsidRDefault="00D76726">
            <w:pPr>
              <w:widowControl/>
              <w:jc w:val="center"/>
              <w:textAlignment w:val="center"/>
              <w:rPr>
                <w:rFonts w:asciiTheme="minorEastAsia" w:hAnsiTheme="minorEastAsia" w:cstheme="minorEastAsia"/>
                <w:bCs/>
                <w:color w:val="000000"/>
                <w:kern w:val="0"/>
                <w:sz w:val="24"/>
                <w:lang w:bidi="ar"/>
              </w:rPr>
            </w:pPr>
            <w:r>
              <w:rPr>
                <w:rFonts w:asciiTheme="minorEastAsia" w:hAnsiTheme="minorEastAsia" w:cstheme="minorEastAsia" w:hint="eastAsia"/>
                <w:bCs/>
                <w:color w:val="000000"/>
                <w:kern w:val="0"/>
                <w:sz w:val="24"/>
                <w:lang w:bidi="ar"/>
              </w:rPr>
              <w:t>马建华</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bCs/>
                <w:color w:val="000000"/>
                <w:sz w:val="24"/>
              </w:rPr>
              <w:t>98</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vAlign w:val="center"/>
          </w:tcPr>
          <w:p w:rsidR="00F720F8" w:rsidRDefault="00F720F8">
            <w:pPr>
              <w:widowControl/>
              <w:jc w:val="center"/>
              <w:textAlignment w:val="center"/>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7</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苏DEQ128</w:t>
            </w:r>
          </w:p>
        </w:tc>
        <w:tc>
          <w:tcPr>
            <w:tcW w:w="1020" w:type="dxa"/>
            <w:vAlign w:val="center"/>
          </w:tcPr>
          <w:p w:rsidR="00F720F8" w:rsidRDefault="00D76726">
            <w:pPr>
              <w:widowControl/>
              <w:textAlignment w:val="center"/>
              <w:rPr>
                <w:rFonts w:asciiTheme="minorEastAsia" w:hAnsiTheme="minorEastAsia" w:cstheme="minorEastAsia"/>
                <w:bCs/>
                <w:color w:val="000000"/>
                <w:kern w:val="0"/>
                <w:sz w:val="24"/>
                <w:lang w:bidi="ar"/>
              </w:rPr>
            </w:pPr>
            <w:r>
              <w:rPr>
                <w:rFonts w:asciiTheme="minorEastAsia" w:hAnsiTheme="minorEastAsia" w:cstheme="minorEastAsia" w:hint="eastAsia"/>
                <w:bCs/>
                <w:sz w:val="24"/>
              </w:rPr>
              <w:t>邓玉琴</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bCs/>
                <w:sz w:val="24"/>
              </w:rPr>
              <w:t>98</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8</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9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bCs/>
                <w:color w:val="000000"/>
                <w:kern w:val="0"/>
                <w:sz w:val="24"/>
                <w:lang w:bidi="ar"/>
              </w:rPr>
              <w:t>苏DET070</w:t>
            </w:r>
          </w:p>
        </w:tc>
        <w:tc>
          <w:tcPr>
            <w:tcW w:w="1020" w:type="dxa"/>
            <w:vAlign w:val="center"/>
          </w:tcPr>
          <w:p w:rsidR="00F720F8" w:rsidRDefault="00D76726">
            <w:pPr>
              <w:widowControl/>
              <w:jc w:val="center"/>
              <w:textAlignment w:val="center"/>
              <w:rPr>
                <w:rFonts w:asciiTheme="minorEastAsia" w:hAnsiTheme="minorEastAsia" w:cstheme="minorEastAsia"/>
                <w:sz w:val="24"/>
              </w:rPr>
            </w:pPr>
            <w:proofErr w:type="gramStart"/>
            <w:r>
              <w:rPr>
                <w:rFonts w:asciiTheme="minorEastAsia" w:hAnsiTheme="minorEastAsia" w:cstheme="minorEastAsia" w:hint="eastAsia"/>
                <w:bCs/>
                <w:color w:val="000000"/>
                <w:kern w:val="0"/>
                <w:sz w:val="24"/>
                <w:lang w:bidi="ar"/>
              </w:rPr>
              <w:t>章小伟</w:t>
            </w:r>
            <w:proofErr w:type="gramEnd"/>
          </w:p>
        </w:tc>
        <w:tc>
          <w:tcPr>
            <w:tcW w:w="1212"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98</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rPr>
          <w:trHeight w:val="335"/>
        </w:trPr>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9</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kern w:val="0"/>
                <w:sz w:val="24"/>
                <w:lang w:bidi="ar"/>
              </w:rPr>
              <w:t>苏DER062</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何建军</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97</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vAlign w:val="center"/>
          </w:tcPr>
          <w:p w:rsidR="00F720F8" w:rsidRDefault="00F720F8">
            <w:pPr>
              <w:widowControl/>
              <w:jc w:val="center"/>
              <w:textAlignment w:val="center"/>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10</w:t>
            </w:r>
          </w:p>
        </w:tc>
        <w:tc>
          <w:tcPr>
            <w:tcW w:w="1050" w:type="dxa"/>
          </w:tcPr>
          <w:p w:rsidR="00F720F8" w:rsidRDefault="00D76726">
            <w:pPr>
              <w:spacing w:line="360" w:lineRule="exact"/>
              <w:jc w:val="center"/>
              <w:rPr>
                <w:rFonts w:asciiTheme="minorEastAsia" w:hAnsiTheme="minorEastAsia" w:cstheme="minorEastAsia"/>
                <w:color w:val="000000"/>
                <w:sz w:val="24"/>
              </w:rPr>
            </w:pPr>
            <w:r>
              <w:rPr>
                <w:rFonts w:asciiTheme="minorEastAsia" w:hAnsiTheme="minorEastAsia" w:cstheme="minorEastAsia" w:hint="eastAsia"/>
                <w:sz w:val="24"/>
              </w:rPr>
              <w:t>嘉泽镇</w:t>
            </w:r>
          </w:p>
        </w:tc>
        <w:tc>
          <w:tcPr>
            <w:tcW w:w="1290" w:type="dxa"/>
            <w:vAlign w:val="center"/>
          </w:tcPr>
          <w:p w:rsidR="00F720F8" w:rsidRDefault="00D76726">
            <w:pPr>
              <w:widowControl/>
              <w:jc w:val="center"/>
              <w:textAlignment w:val="center"/>
              <w:rPr>
                <w:rFonts w:asciiTheme="minorEastAsia" w:hAnsiTheme="minorEastAsia" w:cstheme="minorEastAsia"/>
                <w:bCs/>
                <w:color w:val="000000"/>
                <w:sz w:val="24"/>
              </w:rPr>
            </w:pPr>
            <w:r>
              <w:rPr>
                <w:rFonts w:asciiTheme="minorEastAsia" w:hAnsiTheme="minorEastAsia" w:cstheme="minorEastAsia" w:hint="eastAsia"/>
                <w:bCs/>
                <w:color w:val="000000"/>
                <w:kern w:val="0"/>
                <w:sz w:val="24"/>
                <w:lang w:bidi="ar"/>
              </w:rPr>
              <w:t>苏DEN373</w:t>
            </w:r>
          </w:p>
        </w:tc>
        <w:tc>
          <w:tcPr>
            <w:tcW w:w="1020" w:type="dxa"/>
            <w:vAlign w:val="center"/>
          </w:tcPr>
          <w:p w:rsidR="00F720F8" w:rsidRDefault="00D76726">
            <w:pPr>
              <w:widowControl/>
              <w:jc w:val="center"/>
              <w:textAlignment w:val="center"/>
              <w:rPr>
                <w:rFonts w:asciiTheme="minorEastAsia" w:hAnsiTheme="minorEastAsia" w:cstheme="minorEastAsia"/>
                <w:bCs/>
                <w:color w:val="000000"/>
                <w:sz w:val="24"/>
              </w:rPr>
            </w:pPr>
            <w:r>
              <w:rPr>
                <w:rFonts w:asciiTheme="minorEastAsia" w:hAnsiTheme="minorEastAsia" w:cstheme="minorEastAsia" w:hint="eastAsia"/>
                <w:bCs/>
                <w:color w:val="000000"/>
                <w:sz w:val="24"/>
              </w:rPr>
              <w:t>刘文伟</w:t>
            </w:r>
          </w:p>
        </w:tc>
        <w:tc>
          <w:tcPr>
            <w:tcW w:w="1212" w:type="dxa"/>
          </w:tcPr>
          <w:p w:rsidR="00F720F8" w:rsidRDefault="00D76726">
            <w:pPr>
              <w:spacing w:line="500" w:lineRule="exact"/>
              <w:jc w:val="center"/>
              <w:rPr>
                <w:rFonts w:asciiTheme="minorEastAsia" w:hAnsiTheme="minorEastAsia" w:cstheme="minorEastAsia"/>
                <w:bCs/>
                <w:color w:val="000000"/>
                <w:sz w:val="24"/>
              </w:rPr>
            </w:pPr>
            <w:r>
              <w:rPr>
                <w:rFonts w:asciiTheme="minorEastAsia" w:hAnsiTheme="minorEastAsia" w:cstheme="minorEastAsia" w:hint="eastAsia"/>
                <w:bCs/>
                <w:color w:val="000000"/>
                <w:sz w:val="24"/>
              </w:rPr>
              <w:t>97</w:t>
            </w:r>
          </w:p>
        </w:tc>
        <w:tc>
          <w:tcPr>
            <w:tcW w:w="1185" w:type="dxa"/>
            <w:vAlign w:val="center"/>
          </w:tcPr>
          <w:p w:rsidR="00F720F8" w:rsidRDefault="00D76726">
            <w:pPr>
              <w:widowControl/>
              <w:jc w:val="center"/>
              <w:textAlignment w:val="center"/>
              <w:rPr>
                <w:rFonts w:asciiTheme="minorEastAsia" w:hAnsiTheme="minorEastAsia" w:cstheme="minorEastAsia"/>
                <w:color w:val="000000"/>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color w:val="000000"/>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11</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经发区</w:t>
            </w:r>
          </w:p>
        </w:tc>
        <w:tc>
          <w:tcPr>
            <w:tcW w:w="1290" w:type="dxa"/>
            <w:vAlign w:val="center"/>
          </w:tcPr>
          <w:p w:rsidR="00F720F8" w:rsidRDefault="00D76726">
            <w:pPr>
              <w:widowControl/>
              <w:jc w:val="center"/>
              <w:textAlignment w:val="center"/>
              <w:rPr>
                <w:rFonts w:asciiTheme="minorEastAsia" w:hAnsiTheme="minorEastAsia" w:cstheme="minorEastAsia"/>
                <w:bCs/>
                <w:color w:val="000000"/>
                <w:kern w:val="0"/>
                <w:sz w:val="24"/>
                <w:lang w:bidi="ar"/>
              </w:rPr>
            </w:pPr>
            <w:r>
              <w:rPr>
                <w:rFonts w:asciiTheme="minorEastAsia" w:hAnsiTheme="minorEastAsia" w:cstheme="minorEastAsia" w:hint="eastAsia"/>
                <w:bCs/>
                <w:color w:val="000000"/>
                <w:kern w:val="0"/>
                <w:sz w:val="24"/>
                <w:lang w:bidi="ar"/>
              </w:rPr>
              <w:t>苏DEN619</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周玉娟</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bCs/>
                <w:sz w:val="24"/>
              </w:rPr>
              <w:t>96.6</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12</w:t>
            </w:r>
          </w:p>
        </w:tc>
        <w:tc>
          <w:tcPr>
            <w:tcW w:w="105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牛塘镇</w:t>
            </w:r>
            <w:proofErr w:type="gramEnd"/>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苏DEP191</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蒋正方</w:t>
            </w:r>
          </w:p>
        </w:tc>
        <w:tc>
          <w:tcPr>
            <w:tcW w:w="1212"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96.3</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13</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kern w:val="0"/>
                <w:sz w:val="24"/>
                <w:lang w:bidi="ar"/>
              </w:rPr>
              <w:t>苏DEP121</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毛小平</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96</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14</w:t>
            </w:r>
          </w:p>
        </w:tc>
        <w:tc>
          <w:tcPr>
            <w:tcW w:w="105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牛塘镇</w:t>
            </w:r>
            <w:proofErr w:type="gramEnd"/>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苏DEM587</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朱小平</w:t>
            </w:r>
          </w:p>
        </w:tc>
        <w:tc>
          <w:tcPr>
            <w:tcW w:w="1212"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96</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lastRenderedPageBreak/>
              <w:t>15</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苏DER016</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孙国庆</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96</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color w:val="000000"/>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16</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经发区</w:t>
            </w:r>
          </w:p>
        </w:tc>
        <w:tc>
          <w:tcPr>
            <w:tcW w:w="129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bCs/>
                <w:color w:val="000000"/>
                <w:kern w:val="0"/>
                <w:sz w:val="24"/>
                <w:lang w:bidi="ar"/>
              </w:rPr>
              <w:t>苏DEU027</w:t>
            </w:r>
          </w:p>
        </w:tc>
        <w:tc>
          <w:tcPr>
            <w:tcW w:w="102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bCs/>
                <w:color w:val="000000"/>
                <w:kern w:val="0"/>
                <w:sz w:val="24"/>
                <w:lang w:bidi="ar"/>
              </w:rPr>
              <w:t>屠鹤平</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95</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360" w:lineRule="exact"/>
              <w:jc w:val="center"/>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17</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经发区</w:t>
            </w:r>
          </w:p>
        </w:tc>
        <w:tc>
          <w:tcPr>
            <w:tcW w:w="129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bCs/>
                <w:color w:val="000000"/>
                <w:kern w:val="0"/>
                <w:sz w:val="24"/>
                <w:lang w:bidi="ar"/>
              </w:rPr>
              <w:t>苏DXC318</w:t>
            </w:r>
          </w:p>
        </w:tc>
        <w:tc>
          <w:tcPr>
            <w:tcW w:w="102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bCs/>
                <w:color w:val="000000"/>
                <w:kern w:val="0"/>
                <w:sz w:val="24"/>
                <w:lang w:bidi="ar"/>
              </w:rPr>
              <w:t>高扬</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bCs/>
                <w:sz w:val="24"/>
              </w:rPr>
              <w:t>95</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360" w:lineRule="exact"/>
              <w:jc w:val="center"/>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18</w:t>
            </w:r>
          </w:p>
        </w:tc>
        <w:tc>
          <w:tcPr>
            <w:tcW w:w="105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苏DER225</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王伟忠</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95</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19</w:t>
            </w:r>
          </w:p>
        </w:tc>
        <w:tc>
          <w:tcPr>
            <w:tcW w:w="105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苏DEQ203</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proofErr w:type="gramStart"/>
            <w:r>
              <w:rPr>
                <w:rFonts w:asciiTheme="minorEastAsia" w:hAnsiTheme="minorEastAsia" w:cstheme="minorEastAsia" w:hint="eastAsia"/>
                <w:bCs/>
                <w:sz w:val="24"/>
              </w:rPr>
              <w:t>沈乐飞</w:t>
            </w:r>
            <w:proofErr w:type="gramEnd"/>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95</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20</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苏DEN973</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聂建华</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95</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21</w:t>
            </w:r>
          </w:p>
        </w:tc>
        <w:tc>
          <w:tcPr>
            <w:tcW w:w="105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苏DEQ553</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吴伟峰</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94.5</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500" w:lineRule="exact"/>
              <w:rPr>
                <w:rFonts w:asciiTheme="minorEastAsia" w:hAnsiTheme="minorEastAsia" w:cstheme="minorEastAsia"/>
                <w:bCs/>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22</w:t>
            </w:r>
          </w:p>
        </w:tc>
        <w:tc>
          <w:tcPr>
            <w:tcW w:w="105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经发区</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苏DEU027</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潘建明</w:t>
            </w:r>
          </w:p>
        </w:tc>
        <w:tc>
          <w:tcPr>
            <w:tcW w:w="1212"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94.5</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360" w:lineRule="exact"/>
              <w:jc w:val="center"/>
              <w:rPr>
                <w:rFonts w:asciiTheme="minorEastAsia" w:hAnsiTheme="minorEastAsia" w:cstheme="minorEastAsia"/>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23</w:t>
            </w:r>
          </w:p>
        </w:tc>
        <w:tc>
          <w:tcPr>
            <w:tcW w:w="105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苏DEQ200</w:t>
            </w:r>
          </w:p>
        </w:tc>
        <w:tc>
          <w:tcPr>
            <w:tcW w:w="102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bCs/>
                <w:color w:val="000000"/>
                <w:kern w:val="0"/>
                <w:sz w:val="24"/>
                <w:lang w:bidi="ar"/>
              </w:rPr>
              <w:t>周兴良</w:t>
            </w:r>
          </w:p>
        </w:tc>
        <w:tc>
          <w:tcPr>
            <w:tcW w:w="1212"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94</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360" w:lineRule="exact"/>
              <w:jc w:val="center"/>
              <w:rPr>
                <w:rFonts w:asciiTheme="minorEastAsia" w:hAnsiTheme="minorEastAsia" w:cstheme="minorEastAsia"/>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24</w:t>
            </w:r>
          </w:p>
        </w:tc>
        <w:tc>
          <w:tcPr>
            <w:tcW w:w="105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kern w:val="0"/>
                <w:sz w:val="24"/>
                <w:lang w:bidi="ar"/>
              </w:rPr>
              <w:t>苏DEQ127</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钱国明</w:t>
            </w:r>
          </w:p>
        </w:tc>
        <w:tc>
          <w:tcPr>
            <w:tcW w:w="1212"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bCs/>
                <w:color w:val="000000"/>
                <w:kern w:val="0"/>
                <w:sz w:val="24"/>
                <w:lang w:bidi="ar"/>
              </w:rPr>
              <w:t>94</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360" w:lineRule="exact"/>
              <w:jc w:val="center"/>
              <w:rPr>
                <w:rFonts w:asciiTheme="minorEastAsia" w:hAnsiTheme="minorEastAsia" w:cstheme="minorEastAsia"/>
                <w:sz w:val="24"/>
              </w:rPr>
            </w:pPr>
          </w:p>
        </w:tc>
      </w:tr>
      <w:tr w:rsidR="00F720F8">
        <w:tc>
          <w:tcPr>
            <w:tcW w:w="636"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25</w:t>
            </w:r>
          </w:p>
        </w:tc>
        <w:tc>
          <w:tcPr>
            <w:tcW w:w="105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9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苏DEP112</w:t>
            </w:r>
          </w:p>
        </w:tc>
        <w:tc>
          <w:tcPr>
            <w:tcW w:w="102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周伟国</w:t>
            </w:r>
          </w:p>
        </w:tc>
        <w:tc>
          <w:tcPr>
            <w:tcW w:w="1212" w:type="dxa"/>
            <w:vAlign w:val="center"/>
          </w:tcPr>
          <w:p w:rsidR="00F720F8" w:rsidRDefault="00D76726">
            <w:pPr>
              <w:widowControl/>
              <w:jc w:val="center"/>
              <w:textAlignment w:val="center"/>
              <w:rPr>
                <w:rFonts w:asciiTheme="minorEastAsia" w:hAnsiTheme="minorEastAsia" w:cstheme="minorEastAsia"/>
                <w:bCs/>
                <w:color w:val="000000"/>
                <w:kern w:val="0"/>
                <w:sz w:val="24"/>
                <w:lang w:bidi="ar"/>
              </w:rPr>
            </w:pPr>
            <w:r>
              <w:rPr>
                <w:rFonts w:asciiTheme="minorEastAsia" w:hAnsiTheme="minorEastAsia" w:cstheme="minorEastAsia" w:hint="eastAsia"/>
                <w:bCs/>
                <w:color w:val="000000"/>
                <w:kern w:val="0"/>
                <w:sz w:val="24"/>
                <w:lang w:bidi="ar"/>
              </w:rPr>
              <w:t>94</w:t>
            </w:r>
          </w:p>
        </w:tc>
        <w:tc>
          <w:tcPr>
            <w:tcW w:w="1185"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3285" w:type="dxa"/>
          </w:tcPr>
          <w:p w:rsidR="00F720F8" w:rsidRDefault="00F720F8">
            <w:pPr>
              <w:spacing w:line="360" w:lineRule="exact"/>
              <w:jc w:val="center"/>
              <w:rPr>
                <w:rFonts w:asciiTheme="minorEastAsia" w:hAnsiTheme="minorEastAsia" w:cstheme="minorEastAsia"/>
                <w:sz w:val="24"/>
              </w:rPr>
            </w:pPr>
          </w:p>
        </w:tc>
      </w:tr>
    </w:tbl>
    <w:p w:rsidR="00F720F8" w:rsidRDefault="00D76726">
      <w:pPr>
        <w:spacing w:line="360" w:lineRule="exact"/>
        <w:ind w:left="600"/>
        <w:rPr>
          <w:rFonts w:asciiTheme="minorEastAsia" w:hAnsiTheme="minorEastAsia" w:cstheme="minorEastAsia"/>
          <w:sz w:val="24"/>
        </w:rPr>
      </w:pPr>
      <w:r>
        <w:rPr>
          <w:rFonts w:asciiTheme="minorEastAsia" w:hAnsiTheme="minorEastAsia" w:cstheme="minorEastAsia" w:hint="eastAsia"/>
          <w:sz w:val="24"/>
        </w:rPr>
        <w:t>考核成绩在90分（含）</w:t>
      </w:r>
    </w:p>
    <w:p w:rsidR="00F720F8" w:rsidRDefault="00D76726">
      <w:pPr>
        <w:numPr>
          <w:ilvl w:val="0"/>
          <w:numId w:val="2"/>
        </w:numPr>
        <w:spacing w:line="360" w:lineRule="exact"/>
        <w:ind w:firstLine="600"/>
        <w:rPr>
          <w:rFonts w:asciiTheme="minorEastAsia" w:hAnsiTheme="minorEastAsia" w:cstheme="minorEastAsia"/>
          <w:sz w:val="24"/>
        </w:rPr>
      </w:pPr>
      <w:r>
        <w:rPr>
          <w:rFonts w:asciiTheme="minorEastAsia" w:hAnsiTheme="minorEastAsia" w:cstheme="minorEastAsia" w:hint="eastAsia"/>
          <w:sz w:val="24"/>
        </w:rPr>
        <w:t>上     （二），被评为合格车组共6个。如下：</w:t>
      </w:r>
    </w:p>
    <w:tbl>
      <w:tblPr>
        <w:tblpPr w:leftFromText="180" w:rightFromText="180" w:vertAnchor="text" w:horzAnchor="page" w:tblpX="1383" w:tblpY="159"/>
        <w:tblOverlap w:val="neve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60"/>
        <w:gridCol w:w="1260"/>
        <w:gridCol w:w="1080"/>
        <w:gridCol w:w="1260"/>
        <w:gridCol w:w="1260"/>
        <w:gridCol w:w="2694"/>
      </w:tblGrid>
      <w:tr w:rsidR="00F720F8">
        <w:tc>
          <w:tcPr>
            <w:tcW w:w="90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序号</w:t>
            </w:r>
          </w:p>
        </w:tc>
        <w:tc>
          <w:tcPr>
            <w:tcW w:w="126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所属乡镇</w:t>
            </w:r>
          </w:p>
        </w:tc>
        <w:tc>
          <w:tcPr>
            <w:tcW w:w="126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车组车号</w:t>
            </w:r>
          </w:p>
        </w:tc>
        <w:tc>
          <w:tcPr>
            <w:tcW w:w="108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司机</w:t>
            </w:r>
          </w:p>
        </w:tc>
        <w:tc>
          <w:tcPr>
            <w:tcW w:w="126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全年综合评分</w:t>
            </w:r>
          </w:p>
        </w:tc>
        <w:tc>
          <w:tcPr>
            <w:tcW w:w="126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评定等级</w:t>
            </w:r>
          </w:p>
        </w:tc>
        <w:tc>
          <w:tcPr>
            <w:tcW w:w="2694"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备注</w:t>
            </w:r>
          </w:p>
        </w:tc>
      </w:tr>
      <w:tr w:rsidR="00F720F8">
        <w:tc>
          <w:tcPr>
            <w:tcW w:w="90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1</w:t>
            </w:r>
          </w:p>
        </w:tc>
        <w:tc>
          <w:tcPr>
            <w:tcW w:w="126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6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苏DEQ130</w:t>
            </w:r>
          </w:p>
        </w:tc>
        <w:tc>
          <w:tcPr>
            <w:tcW w:w="108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蒋波</w:t>
            </w:r>
          </w:p>
        </w:tc>
        <w:tc>
          <w:tcPr>
            <w:tcW w:w="126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89.9</w:t>
            </w:r>
          </w:p>
        </w:tc>
        <w:tc>
          <w:tcPr>
            <w:tcW w:w="126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合格</w:t>
            </w:r>
          </w:p>
        </w:tc>
        <w:tc>
          <w:tcPr>
            <w:tcW w:w="2694" w:type="dxa"/>
          </w:tcPr>
          <w:p w:rsidR="00F720F8" w:rsidRDefault="00F720F8">
            <w:pPr>
              <w:spacing w:line="360" w:lineRule="exact"/>
              <w:jc w:val="center"/>
              <w:rPr>
                <w:rFonts w:asciiTheme="minorEastAsia" w:hAnsiTheme="minorEastAsia" w:cstheme="minorEastAsia"/>
                <w:sz w:val="24"/>
              </w:rPr>
            </w:pPr>
          </w:p>
        </w:tc>
      </w:tr>
      <w:tr w:rsidR="00F720F8">
        <w:tc>
          <w:tcPr>
            <w:tcW w:w="90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2</w:t>
            </w:r>
          </w:p>
        </w:tc>
        <w:tc>
          <w:tcPr>
            <w:tcW w:w="126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6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kern w:val="0"/>
                <w:sz w:val="24"/>
                <w:lang w:bidi="ar"/>
              </w:rPr>
              <w:t>苏DEV093</w:t>
            </w:r>
          </w:p>
        </w:tc>
        <w:tc>
          <w:tcPr>
            <w:tcW w:w="1080" w:type="dxa"/>
            <w:vAlign w:val="center"/>
          </w:tcPr>
          <w:p w:rsidR="00F720F8" w:rsidRDefault="00D76726">
            <w:pPr>
              <w:widowControl/>
              <w:jc w:val="center"/>
              <w:textAlignment w:val="center"/>
              <w:rPr>
                <w:rFonts w:asciiTheme="minorEastAsia" w:hAnsiTheme="minorEastAsia" w:cstheme="minorEastAsia"/>
                <w:bCs/>
                <w:sz w:val="24"/>
              </w:rPr>
            </w:pPr>
            <w:proofErr w:type="gramStart"/>
            <w:r>
              <w:rPr>
                <w:rFonts w:asciiTheme="minorEastAsia" w:hAnsiTheme="minorEastAsia" w:cstheme="minorEastAsia" w:hint="eastAsia"/>
                <w:bCs/>
                <w:sz w:val="24"/>
              </w:rPr>
              <w:t>管维亚</w:t>
            </w:r>
            <w:proofErr w:type="gramEnd"/>
          </w:p>
        </w:tc>
        <w:tc>
          <w:tcPr>
            <w:tcW w:w="126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89.7</w:t>
            </w:r>
          </w:p>
        </w:tc>
        <w:tc>
          <w:tcPr>
            <w:tcW w:w="126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合格</w:t>
            </w:r>
          </w:p>
        </w:tc>
        <w:tc>
          <w:tcPr>
            <w:tcW w:w="2694" w:type="dxa"/>
            <w:vAlign w:val="center"/>
          </w:tcPr>
          <w:p w:rsidR="00F720F8" w:rsidRDefault="00F720F8">
            <w:pPr>
              <w:widowControl/>
              <w:jc w:val="center"/>
              <w:textAlignment w:val="center"/>
              <w:rPr>
                <w:rFonts w:asciiTheme="minorEastAsia" w:hAnsiTheme="minorEastAsia" w:cstheme="minorEastAsia"/>
                <w:sz w:val="24"/>
              </w:rPr>
            </w:pPr>
          </w:p>
        </w:tc>
      </w:tr>
      <w:tr w:rsidR="00F720F8">
        <w:tc>
          <w:tcPr>
            <w:tcW w:w="90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3</w:t>
            </w:r>
          </w:p>
        </w:tc>
        <w:tc>
          <w:tcPr>
            <w:tcW w:w="126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6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苏DEP012</w:t>
            </w:r>
          </w:p>
        </w:tc>
        <w:tc>
          <w:tcPr>
            <w:tcW w:w="108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谢文伟</w:t>
            </w:r>
          </w:p>
        </w:tc>
        <w:tc>
          <w:tcPr>
            <w:tcW w:w="1260" w:type="dxa"/>
            <w:vAlign w:val="center"/>
          </w:tcPr>
          <w:p w:rsidR="00F720F8" w:rsidRDefault="00D76726">
            <w:pPr>
              <w:widowControl/>
              <w:jc w:val="center"/>
              <w:textAlignment w:val="center"/>
              <w:rPr>
                <w:rFonts w:asciiTheme="minorEastAsia" w:hAnsiTheme="minorEastAsia" w:cstheme="minorEastAsia"/>
                <w:bCs/>
                <w:color w:val="000000"/>
                <w:kern w:val="0"/>
                <w:sz w:val="24"/>
                <w:lang w:bidi="ar"/>
              </w:rPr>
            </w:pPr>
            <w:r>
              <w:rPr>
                <w:rFonts w:asciiTheme="minorEastAsia" w:hAnsiTheme="minorEastAsia" w:cstheme="minorEastAsia" w:hint="eastAsia"/>
                <w:bCs/>
                <w:color w:val="000000"/>
                <w:kern w:val="0"/>
                <w:sz w:val="24"/>
                <w:lang w:bidi="ar"/>
              </w:rPr>
              <w:t>89</w:t>
            </w:r>
          </w:p>
        </w:tc>
        <w:tc>
          <w:tcPr>
            <w:tcW w:w="126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合格</w:t>
            </w:r>
          </w:p>
        </w:tc>
        <w:tc>
          <w:tcPr>
            <w:tcW w:w="2694" w:type="dxa"/>
            <w:vAlign w:val="center"/>
          </w:tcPr>
          <w:p w:rsidR="00F720F8" w:rsidRDefault="00F720F8">
            <w:pPr>
              <w:widowControl/>
              <w:jc w:val="center"/>
              <w:textAlignment w:val="center"/>
              <w:rPr>
                <w:rFonts w:asciiTheme="minorEastAsia" w:hAnsiTheme="minorEastAsia" w:cstheme="minorEastAsia"/>
                <w:bCs/>
                <w:color w:val="000000"/>
                <w:kern w:val="0"/>
                <w:sz w:val="24"/>
                <w:lang w:bidi="ar"/>
              </w:rPr>
            </w:pPr>
          </w:p>
        </w:tc>
      </w:tr>
      <w:tr w:rsidR="00F720F8">
        <w:tc>
          <w:tcPr>
            <w:tcW w:w="90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4</w:t>
            </w:r>
          </w:p>
        </w:tc>
        <w:tc>
          <w:tcPr>
            <w:tcW w:w="126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6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苏DEQ803</w:t>
            </w:r>
          </w:p>
        </w:tc>
        <w:tc>
          <w:tcPr>
            <w:tcW w:w="108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裴建峰</w:t>
            </w:r>
          </w:p>
        </w:tc>
        <w:tc>
          <w:tcPr>
            <w:tcW w:w="1260" w:type="dxa"/>
            <w:vAlign w:val="center"/>
          </w:tcPr>
          <w:p w:rsidR="00F720F8" w:rsidRDefault="00D76726">
            <w:pPr>
              <w:widowControl/>
              <w:jc w:val="center"/>
              <w:textAlignment w:val="center"/>
              <w:rPr>
                <w:rFonts w:asciiTheme="minorEastAsia" w:hAnsiTheme="minorEastAsia" w:cstheme="minorEastAsia"/>
                <w:bCs/>
                <w:color w:val="000000"/>
                <w:kern w:val="0"/>
                <w:sz w:val="24"/>
                <w:lang w:bidi="ar"/>
              </w:rPr>
            </w:pPr>
            <w:r>
              <w:rPr>
                <w:rFonts w:asciiTheme="minorEastAsia" w:hAnsiTheme="minorEastAsia" w:cstheme="minorEastAsia" w:hint="eastAsia"/>
                <w:bCs/>
                <w:color w:val="000000"/>
                <w:kern w:val="0"/>
                <w:sz w:val="24"/>
                <w:lang w:bidi="ar"/>
              </w:rPr>
              <w:t>88</w:t>
            </w:r>
          </w:p>
        </w:tc>
        <w:tc>
          <w:tcPr>
            <w:tcW w:w="126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合格</w:t>
            </w:r>
          </w:p>
        </w:tc>
        <w:tc>
          <w:tcPr>
            <w:tcW w:w="2694" w:type="dxa"/>
          </w:tcPr>
          <w:p w:rsidR="00F720F8" w:rsidRDefault="00F720F8">
            <w:pPr>
              <w:spacing w:line="360" w:lineRule="exact"/>
              <w:jc w:val="center"/>
              <w:rPr>
                <w:rFonts w:asciiTheme="minorEastAsia" w:hAnsiTheme="minorEastAsia" w:cstheme="minorEastAsia"/>
                <w:bCs/>
                <w:color w:val="000000"/>
                <w:kern w:val="0"/>
                <w:sz w:val="24"/>
                <w:lang w:bidi="ar"/>
              </w:rPr>
            </w:pPr>
          </w:p>
        </w:tc>
      </w:tr>
      <w:tr w:rsidR="00F720F8">
        <w:tc>
          <w:tcPr>
            <w:tcW w:w="90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5</w:t>
            </w:r>
          </w:p>
        </w:tc>
        <w:tc>
          <w:tcPr>
            <w:tcW w:w="126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6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苏DEP808</w:t>
            </w:r>
          </w:p>
        </w:tc>
        <w:tc>
          <w:tcPr>
            <w:tcW w:w="108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高兴华</w:t>
            </w:r>
          </w:p>
        </w:tc>
        <w:tc>
          <w:tcPr>
            <w:tcW w:w="1260" w:type="dxa"/>
          </w:tcPr>
          <w:p w:rsidR="00F720F8" w:rsidRDefault="00D76726">
            <w:pPr>
              <w:widowControl/>
              <w:jc w:val="center"/>
              <w:textAlignment w:val="center"/>
              <w:rPr>
                <w:rFonts w:asciiTheme="minorEastAsia" w:hAnsiTheme="minorEastAsia" w:cstheme="minorEastAsia"/>
                <w:bCs/>
                <w:color w:val="000000"/>
                <w:kern w:val="0"/>
                <w:sz w:val="24"/>
                <w:lang w:bidi="ar"/>
              </w:rPr>
            </w:pPr>
            <w:r>
              <w:rPr>
                <w:rFonts w:asciiTheme="minorEastAsia" w:hAnsiTheme="minorEastAsia" w:cstheme="minorEastAsia" w:hint="eastAsia"/>
                <w:bCs/>
                <w:color w:val="000000"/>
                <w:kern w:val="0"/>
                <w:sz w:val="24"/>
                <w:lang w:bidi="ar"/>
              </w:rPr>
              <w:t>88</w:t>
            </w:r>
          </w:p>
        </w:tc>
        <w:tc>
          <w:tcPr>
            <w:tcW w:w="126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合格</w:t>
            </w:r>
          </w:p>
        </w:tc>
        <w:tc>
          <w:tcPr>
            <w:tcW w:w="2694" w:type="dxa"/>
          </w:tcPr>
          <w:p w:rsidR="00F720F8" w:rsidRDefault="00F720F8">
            <w:pPr>
              <w:spacing w:line="360" w:lineRule="exact"/>
              <w:jc w:val="center"/>
              <w:rPr>
                <w:rFonts w:asciiTheme="minorEastAsia" w:hAnsiTheme="minorEastAsia" w:cstheme="minorEastAsia"/>
                <w:bCs/>
                <w:color w:val="000000"/>
                <w:kern w:val="0"/>
                <w:sz w:val="24"/>
                <w:lang w:bidi="ar"/>
              </w:rPr>
            </w:pPr>
          </w:p>
        </w:tc>
      </w:tr>
      <w:tr w:rsidR="00F720F8">
        <w:tc>
          <w:tcPr>
            <w:tcW w:w="90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6</w:t>
            </w:r>
          </w:p>
        </w:tc>
        <w:tc>
          <w:tcPr>
            <w:tcW w:w="126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6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苏DEU357</w:t>
            </w:r>
          </w:p>
        </w:tc>
        <w:tc>
          <w:tcPr>
            <w:tcW w:w="1080"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余晓锋</w:t>
            </w:r>
          </w:p>
        </w:tc>
        <w:tc>
          <w:tcPr>
            <w:tcW w:w="1260" w:type="dxa"/>
          </w:tcPr>
          <w:p w:rsidR="00F720F8" w:rsidRDefault="00D76726">
            <w:pPr>
              <w:widowControl/>
              <w:jc w:val="center"/>
              <w:textAlignment w:val="center"/>
              <w:rPr>
                <w:rFonts w:asciiTheme="minorEastAsia" w:hAnsiTheme="minorEastAsia" w:cstheme="minorEastAsia"/>
                <w:bCs/>
                <w:color w:val="000000"/>
                <w:kern w:val="0"/>
                <w:sz w:val="24"/>
                <w:lang w:bidi="ar"/>
              </w:rPr>
            </w:pPr>
            <w:r>
              <w:rPr>
                <w:rFonts w:asciiTheme="minorEastAsia" w:hAnsiTheme="minorEastAsia" w:cstheme="minorEastAsia" w:hint="eastAsia"/>
                <w:bCs/>
                <w:color w:val="000000"/>
                <w:kern w:val="0"/>
                <w:sz w:val="24"/>
                <w:lang w:bidi="ar"/>
              </w:rPr>
              <w:t>87</w:t>
            </w:r>
          </w:p>
        </w:tc>
        <w:tc>
          <w:tcPr>
            <w:tcW w:w="126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合格</w:t>
            </w:r>
          </w:p>
        </w:tc>
        <w:tc>
          <w:tcPr>
            <w:tcW w:w="2694" w:type="dxa"/>
          </w:tcPr>
          <w:p w:rsidR="00F720F8" w:rsidRDefault="00F720F8">
            <w:pPr>
              <w:spacing w:line="360" w:lineRule="exact"/>
              <w:jc w:val="center"/>
              <w:rPr>
                <w:rFonts w:asciiTheme="minorEastAsia" w:hAnsiTheme="minorEastAsia" w:cstheme="minorEastAsia"/>
                <w:bCs/>
                <w:color w:val="000000"/>
                <w:kern w:val="0"/>
                <w:sz w:val="24"/>
                <w:lang w:bidi="ar"/>
              </w:rPr>
            </w:pPr>
          </w:p>
        </w:tc>
      </w:tr>
    </w:tbl>
    <w:p w:rsidR="00F720F8" w:rsidRDefault="00F720F8">
      <w:pPr>
        <w:spacing w:line="360" w:lineRule="exact"/>
        <w:ind w:firstLine="600"/>
        <w:rPr>
          <w:rFonts w:ascii="仿宋_GB2312" w:eastAsia="仿宋_GB2312"/>
          <w:sz w:val="30"/>
          <w:szCs w:val="30"/>
        </w:rPr>
      </w:pPr>
    </w:p>
    <w:p w:rsidR="00F720F8" w:rsidRDefault="00D76726">
      <w:pPr>
        <w:numPr>
          <w:ilvl w:val="0"/>
          <w:numId w:val="2"/>
        </w:numPr>
        <w:spacing w:line="360" w:lineRule="exact"/>
        <w:ind w:firstLine="600"/>
        <w:rPr>
          <w:rFonts w:ascii="仿宋_GB2312" w:eastAsia="仿宋_GB2312"/>
          <w:sz w:val="30"/>
          <w:szCs w:val="30"/>
        </w:rPr>
      </w:pPr>
      <w:r>
        <w:rPr>
          <w:rFonts w:ascii="仿宋_GB2312" w:eastAsia="仿宋_GB2312" w:hint="eastAsia"/>
          <w:sz w:val="30"/>
          <w:szCs w:val="30"/>
        </w:rPr>
        <w:t>考核成绩在70分以下，被评定为不合格车组共0个。</w:t>
      </w:r>
    </w:p>
    <w:p w:rsidR="00F720F8" w:rsidRDefault="00F720F8">
      <w:pPr>
        <w:spacing w:line="360" w:lineRule="exact"/>
        <w:ind w:firstLine="600"/>
        <w:rPr>
          <w:rFonts w:ascii="仿宋_GB2312" w:eastAsia="仿宋_GB2312"/>
          <w:sz w:val="30"/>
          <w:szCs w:val="30"/>
        </w:rPr>
      </w:pPr>
    </w:p>
    <w:p w:rsidR="00F720F8" w:rsidRDefault="00D76726">
      <w:pPr>
        <w:spacing w:line="360" w:lineRule="exact"/>
        <w:ind w:firstLine="600"/>
        <w:rPr>
          <w:rFonts w:ascii="仿宋_GB2312" w:eastAsia="仿宋_GB2312"/>
          <w:sz w:val="30"/>
          <w:szCs w:val="30"/>
        </w:rPr>
      </w:pPr>
      <w:r>
        <w:rPr>
          <w:rFonts w:ascii="仿宋_GB2312" w:eastAsia="仿宋_GB2312" w:hint="eastAsia"/>
          <w:sz w:val="30"/>
          <w:szCs w:val="30"/>
        </w:rPr>
        <w:t>二、申请奖励</w:t>
      </w:r>
    </w:p>
    <w:p w:rsidR="00F720F8" w:rsidRDefault="00D76726">
      <w:pPr>
        <w:spacing w:line="360" w:lineRule="exact"/>
        <w:ind w:firstLine="600"/>
        <w:rPr>
          <w:rFonts w:ascii="仿宋_GB2312" w:eastAsia="仿宋_GB2312"/>
          <w:sz w:val="30"/>
          <w:szCs w:val="30"/>
        </w:rPr>
      </w:pPr>
      <w:r>
        <w:rPr>
          <w:rFonts w:ascii="仿宋_GB2312" w:eastAsia="仿宋_GB2312" w:hint="eastAsia"/>
          <w:sz w:val="30"/>
          <w:szCs w:val="30"/>
        </w:rPr>
        <w:t>按照考核成绩优秀以上和从高到低排序，</w:t>
      </w:r>
      <w:proofErr w:type="gramStart"/>
      <w:r>
        <w:rPr>
          <w:rFonts w:ascii="仿宋_GB2312" w:eastAsia="仿宋_GB2312" w:hint="eastAsia"/>
          <w:sz w:val="30"/>
          <w:szCs w:val="30"/>
        </w:rPr>
        <w:t>取车辆</w:t>
      </w:r>
      <w:proofErr w:type="gramEnd"/>
      <w:r>
        <w:rPr>
          <w:rFonts w:ascii="仿宋_GB2312" w:eastAsia="仿宋_GB2312" w:hint="eastAsia"/>
          <w:sz w:val="30"/>
          <w:szCs w:val="30"/>
        </w:rPr>
        <w:t>总数的10%，共3个车组，特此申请给予5000元的奖励，其名单如下：</w:t>
      </w:r>
    </w:p>
    <w:p w:rsidR="00F720F8" w:rsidRDefault="00F720F8">
      <w:pPr>
        <w:spacing w:line="360" w:lineRule="exact"/>
        <w:ind w:firstLine="600"/>
        <w:rPr>
          <w:rFonts w:ascii="仿宋_GB2312" w:eastAsia="仿宋_GB2312"/>
          <w:sz w:val="30"/>
          <w:szCs w:val="30"/>
        </w:rPr>
      </w:pPr>
    </w:p>
    <w:tbl>
      <w:tblPr>
        <w:tblpPr w:leftFromText="180" w:rightFromText="180" w:vertAnchor="text" w:horzAnchor="page" w:tblpX="1263" w:tblpY="341"/>
        <w:tblOverlap w:val="never"/>
        <w:tblW w:w="9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60"/>
        <w:gridCol w:w="1267"/>
        <w:gridCol w:w="1253"/>
        <w:gridCol w:w="1260"/>
        <w:gridCol w:w="1260"/>
        <w:gridCol w:w="2710"/>
      </w:tblGrid>
      <w:tr w:rsidR="00F720F8">
        <w:tc>
          <w:tcPr>
            <w:tcW w:w="900" w:type="dxa"/>
          </w:tcPr>
          <w:p w:rsidR="00F720F8" w:rsidRDefault="00D76726">
            <w:pPr>
              <w:spacing w:line="360" w:lineRule="exact"/>
              <w:jc w:val="center"/>
              <w:rPr>
                <w:rFonts w:ascii="仿宋_GB2312" w:eastAsia="仿宋_GB2312"/>
                <w:sz w:val="24"/>
                <w:szCs w:val="30"/>
              </w:rPr>
            </w:pPr>
            <w:r>
              <w:rPr>
                <w:rFonts w:ascii="仿宋_GB2312" w:eastAsia="仿宋_GB2312" w:hint="eastAsia"/>
                <w:sz w:val="24"/>
                <w:szCs w:val="30"/>
              </w:rPr>
              <w:t>序号</w:t>
            </w:r>
          </w:p>
        </w:tc>
        <w:tc>
          <w:tcPr>
            <w:tcW w:w="1260" w:type="dxa"/>
          </w:tcPr>
          <w:p w:rsidR="00F720F8" w:rsidRDefault="00D76726">
            <w:pPr>
              <w:spacing w:line="360" w:lineRule="exact"/>
              <w:jc w:val="center"/>
              <w:rPr>
                <w:rFonts w:ascii="仿宋_GB2312" w:eastAsia="仿宋_GB2312"/>
                <w:sz w:val="24"/>
                <w:szCs w:val="30"/>
              </w:rPr>
            </w:pPr>
            <w:r>
              <w:rPr>
                <w:rFonts w:ascii="仿宋_GB2312" w:eastAsia="仿宋_GB2312" w:hint="eastAsia"/>
                <w:sz w:val="24"/>
              </w:rPr>
              <w:t>所属乡镇</w:t>
            </w:r>
          </w:p>
        </w:tc>
        <w:tc>
          <w:tcPr>
            <w:tcW w:w="1267" w:type="dxa"/>
          </w:tcPr>
          <w:p w:rsidR="00F720F8" w:rsidRDefault="00D76726">
            <w:pPr>
              <w:spacing w:line="360" w:lineRule="exact"/>
              <w:jc w:val="center"/>
              <w:rPr>
                <w:rFonts w:ascii="仿宋_GB2312" w:eastAsia="仿宋_GB2312"/>
                <w:sz w:val="24"/>
                <w:szCs w:val="30"/>
              </w:rPr>
            </w:pPr>
            <w:r>
              <w:rPr>
                <w:rFonts w:ascii="仿宋_GB2312" w:eastAsia="仿宋_GB2312" w:hint="eastAsia"/>
                <w:sz w:val="24"/>
              </w:rPr>
              <w:t>车组车号</w:t>
            </w:r>
          </w:p>
        </w:tc>
        <w:tc>
          <w:tcPr>
            <w:tcW w:w="1253" w:type="dxa"/>
          </w:tcPr>
          <w:p w:rsidR="00F720F8" w:rsidRDefault="00D76726">
            <w:pPr>
              <w:spacing w:line="360" w:lineRule="exact"/>
              <w:jc w:val="center"/>
              <w:rPr>
                <w:rFonts w:ascii="仿宋_GB2312" w:eastAsia="仿宋_GB2312"/>
                <w:sz w:val="24"/>
                <w:szCs w:val="30"/>
              </w:rPr>
            </w:pPr>
            <w:r>
              <w:rPr>
                <w:rFonts w:ascii="仿宋_GB2312" w:eastAsia="仿宋_GB2312" w:hint="eastAsia"/>
                <w:sz w:val="24"/>
              </w:rPr>
              <w:t>司机</w:t>
            </w:r>
          </w:p>
        </w:tc>
        <w:tc>
          <w:tcPr>
            <w:tcW w:w="1260" w:type="dxa"/>
          </w:tcPr>
          <w:p w:rsidR="00F720F8" w:rsidRDefault="00D76726">
            <w:pPr>
              <w:spacing w:line="360" w:lineRule="exact"/>
              <w:jc w:val="center"/>
              <w:rPr>
                <w:rFonts w:ascii="仿宋_GB2312" w:eastAsia="仿宋_GB2312"/>
                <w:sz w:val="24"/>
                <w:szCs w:val="30"/>
              </w:rPr>
            </w:pPr>
            <w:r>
              <w:rPr>
                <w:rFonts w:ascii="仿宋_GB2312" w:eastAsia="仿宋_GB2312" w:hint="eastAsia"/>
                <w:sz w:val="24"/>
              </w:rPr>
              <w:t>全年综合评分</w:t>
            </w:r>
          </w:p>
        </w:tc>
        <w:tc>
          <w:tcPr>
            <w:tcW w:w="1260" w:type="dxa"/>
          </w:tcPr>
          <w:p w:rsidR="00F720F8" w:rsidRDefault="00D76726">
            <w:pPr>
              <w:spacing w:line="360" w:lineRule="exact"/>
              <w:jc w:val="center"/>
              <w:rPr>
                <w:rFonts w:ascii="仿宋_GB2312" w:eastAsia="仿宋_GB2312"/>
                <w:sz w:val="24"/>
                <w:szCs w:val="30"/>
              </w:rPr>
            </w:pPr>
            <w:r>
              <w:rPr>
                <w:rFonts w:ascii="仿宋_GB2312" w:eastAsia="仿宋_GB2312" w:hint="eastAsia"/>
                <w:sz w:val="24"/>
              </w:rPr>
              <w:t>评定等级</w:t>
            </w:r>
          </w:p>
        </w:tc>
        <w:tc>
          <w:tcPr>
            <w:tcW w:w="2710" w:type="dxa"/>
          </w:tcPr>
          <w:p w:rsidR="00F720F8" w:rsidRDefault="00D76726">
            <w:pPr>
              <w:spacing w:line="360" w:lineRule="exact"/>
              <w:jc w:val="center"/>
              <w:rPr>
                <w:rFonts w:ascii="仿宋_GB2312" w:eastAsia="仿宋_GB2312"/>
                <w:sz w:val="24"/>
                <w:szCs w:val="30"/>
              </w:rPr>
            </w:pPr>
            <w:r>
              <w:rPr>
                <w:rFonts w:ascii="仿宋_GB2312" w:eastAsia="仿宋_GB2312" w:hint="eastAsia"/>
                <w:sz w:val="24"/>
              </w:rPr>
              <w:t>备注</w:t>
            </w:r>
          </w:p>
        </w:tc>
      </w:tr>
      <w:tr w:rsidR="00F720F8">
        <w:tc>
          <w:tcPr>
            <w:tcW w:w="900" w:type="dxa"/>
          </w:tcPr>
          <w:p w:rsidR="00F720F8" w:rsidRDefault="00D76726">
            <w:pPr>
              <w:spacing w:line="360" w:lineRule="exact"/>
              <w:jc w:val="center"/>
              <w:rPr>
                <w:rFonts w:ascii="仿宋_GB2312" w:eastAsia="仿宋_GB2312"/>
                <w:sz w:val="24"/>
                <w:szCs w:val="30"/>
              </w:rPr>
            </w:pPr>
            <w:r>
              <w:rPr>
                <w:rFonts w:ascii="仿宋_GB2312" w:eastAsia="仿宋_GB2312" w:hint="eastAsia"/>
                <w:sz w:val="24"/>
                <w:szCs w:val="30"/>
              </w:rPr>
              <w:t>1</w:t>
            </w:r>
          </w:p>
        </w:tc>
        <w:tc>
          <w:tcPr>
            <w:tcW w:w="126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67"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苏DEQ987</w:t>
            </w:r>
          </w:p>
        </w:tc>
        <w:tc>
          <w:tcPr>
            <w:tcW w:w="1253" w:type="dxa"/>
            <w:vAlign w:val="center"/>
          </w:tcPr>
          <w:p w:rsidR="00F720F8" w:rsidRDefault="00D76726">
            <w:pPr>
              <w:widowControl/>
              <w:jc w:val="center"/>
              <w:textAlignment w:val="center"/>
              <w:rPr>
                <w:rFonts w:asciiTheme="minorEastAsia" w:hAnsiTheme="minorEastAsia" w:cstheme="minorEastAsia"/>
                <w:bCs/>
                <w:sz w:val="24"/>
              </w:rPr>
            </w:pPr>
            <w:proofErr w:type="gramStart"/>
            <w:r>
              <w:rPr>
                <w:rFonts w:asciiTheme="minorEastAsia" w:hAnsiTheme="minorEastAsia" w:cstheme="minorEastAsia" w:hint="eastAsia"/>
                <w:bCs/>
                <w:sz w:val="24"/>
              </w:rPr>
              <w:t>李建频</w:t>
            </w:r>
            <w:proofErr w:type="gramEnd"/>
          </w:p>
        </w:tc>
        <w:tc>
          <w:tcPr>
            <w:tcW w:w="1260"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100</w:t>
            </w:r>
          </w:p>
        </w:tc>
        <w:tc>
          <w:tcPr>
            <w:tcW w:w="126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2710" w:type="dxa"/>
            <w:vAlign w:val="center"/>
          </w:tcPr>
          <w:p w:rsidR="00F720F8" w:rsidRDefault="00F720F8">
            <w:pPr>
              <w:widowControl/>
              <w:jc w:val="center"/>
              <w:textAlignment w:val="center"/>
              <w:rPr>
                <w:rFonts w:asciiTheme="minorEastAsia" w:hAnsiTheme="minorEastAsia" w:cstheme="minorEastAsia"/>
                <w:sz w:val="24"/>
              </w:rPr>
            </w:pPr>
          </w:p>
        </w:tc>
      </w:tr>
      <w:tr w:rsidR="00F720F8">
        <w:tc>
          <w:tcPr>
            <w:tcW w:w="900" w:type="dxa"/>
          </w:tcPr>
          <w:p w:rsidR="00F720F8" w:rsidRDefault="00D76726">
            <w:pPr>
              <w:spacing w:line="360" w:lineRule="exact"/>
              <w:jc w:val="center"/>
              <w:rPr>
                <w:rFonts w:ascii="仿宋_GB2312" w:eastAsia="仿宋_GB2312"/>
                <w:sz w:val="24"/>
                <w:szCs w:val="30"/>
              </w:rPr>
            </w:pPr>
            <w:r>
              <w:rPr>
                <w:rFonts w:ascii="仿宋_GB2312" w:eastAsia="仿宋_GB2312" w:hint="eastAsia"/>
                <w:sz w:val="24"/>
                <w:szCs w:val="30"/>
              </w:rPr>
              <w:t>2</w:t>
            </w:r>
          </w:p>
        </w:tc>
        <w:tc>
          <w:tcPr>
            <w:tcW w:w="1260" w:type="dxa"/>
          </w:tcPr>
          <w:p w:rsidR="00F720F8" w:rsidRDefault="00D76726">
            <w:pPr>
              <w:spacing w:line="360" w:lineRule="exact"/>
              <w:jc w:val="center"/>
              <w:rPr>
                <w:rFonts w:asciiTheme="minorEastAsia" w:hAnsiTheme="minorEastAsia" w:cstheme="minorEastAsia"/>
                <w:sz w:val="24"/>
              </w:rPr>
            </w:pPr>
            <w:proofErr w:type="gramStart"/>
            <w:r>
              <w:rPr>
                <w:rFonts w:asciiTheme="minorEastAsia" w:hAnsiTheme="minorEastAsia" w:cstheme="minorEastAsia" w:hint="eastAsia"/>
                <w:sz w:val="24"/>
              </w:rPr>
              <w:t>湟</w:t>
            </w:r>
            <w:proofErr w:type="gramEnd"/>
            <w:r>
              <w:rPr>
                <w:rFonts w:asciiTheme="minorEastAsia" w:hAnsiTheme="minorEastAsia" w:cstheme="minorEastAsia" w:hint="eastAsia"/>
                <w:sz w:val="24"/>
              </w:rPr>
              <w:t>里镇</w:t>
            </w:r>
          </w:p>
        </w:tc>
        <w:tc>
          <w:tcPr>
            <w:tcW w:w="1267"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苏DEL307</w:t>
            </w:r>
          </w:p>
        </w:tc>
        <w:tc>
          <w:tcPr>
            <w:tcW w:w="1253"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王国兴</w:t>
            </w:r>
          </w:p>
        </w:tc>
        <w:tc>
          <w:tcPr>
            <w:tcW w:w="1260"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sz w:val="24"/>
              </w:rPr>
              <w:t>100</w:t>
            </w:r>
          </w:p>
        </w:tc>
        <w:tc>
          <w:tcPr>
            <w:tcW w:w="126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2710" w:type="dxa"/>
            <w:vAlign w:val="center"/>
          </w:tcPr>
          <w:p w:rsidR="00F720F8" w:rsidRDefault="00F720F8">
            <w:pPr>
              <w:widowControl/>
              <w:jc w:val="center"/>
              <w:textAlignment w:val="center"/>
              <w:rPr>
                <w:rFonts w:asciiTheme="minorEastAsia" w:hAnsiTheme="minorEastAsia" w:cstheme="minorEastAsia"/>
                <w:sz w:val="24"/>
              </w:rPr>
            </w:pPr>
          </w:p>
        </w:tc>
      </w:tr>
      <w:tr w:rsidR="00F720F8">
        <w:tc>
          <w:tcPr>
            <w:tcW w:w="900" w:type="dxa"/>
          </w:tcPr>
          <w:p w:rsidR="00F720F8" w:rsidRDefault="00D76726">
            <w:pPr>
              <w:spacing w:line="360" w:lineRule="exact"/>
              <w:jc w:val="center"/>
              <w:rPr>
                <w:rFonts w:ascii="仿宋_GB2312" w:eastAsia="仿宋_GB2312"/>
                <w:sz w:val="24"/>
                <w:szCs w:val="30"/>
              </w:rPr>
            </w:pPr>
            <w:r>
              <w:rPr>
                <w:rFonts w:ascii="仿宋_GB2312" w:eastAsia="仿宋_GB2312" w:hint="eastAsia"/>
                <w:sz w:val="24"/>
                <w:szCs w:val="30"/>
              </w:rPr>
              <w:t>3</w:t>
            </w:r>
          </w:p>
        </w:tc>
        <w:tc>
          <w:tcPr>
            <w:tcW w:w="1260" w:type="dxa"/>
          </w:tcPr>
          <w:p w:rsidR="00F720F8" w:rsidRDefault="00D76726">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嘉泽镇</w:t>
            </w:r>
          </w:p>
        </w:tc>
        <w:tc>
          <w:tcPr>
            <w:tcW w:w="1267"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color w:val="000000"/>
                <w:kern w:val="0"/>
                <w:sz w:val="24"/>
                <w:lang w:bidi="ar"/>
              </w:rPr>
              <w:t>苏DER068</w:t>
            </w:r>
          </w:p>
        </w:tc>
        <w:tc>
          <w:tcPr>
            <w:tcW w:w="1253" w:type="dxa"/>
            <w:vAlign w:val="center"/>
          </w:tcPr>
          <w:p w:rsidR="00F720F8" w:rsidRDefault="00D76726">
            <w:pPr>
              <w:widowControl/>
              <w:jc w:val="center"/>
              <w:textAlignment w:val="center"/>
              <w:rPr>
                <w:rFonts w:asciiTheme="minorEastAsia" w:hAnsiTheme="minorEastAsia" w:cstheme="minorEastAsia"/>
                <w:bCs/>
                <w:sz w:val="24"/>
              </w:rPr>
            </w:pPr>
            <w:r>
              <w:rPr>
                <w:rFonts w:asciiTheme="minorEastAsia" w:hAnsiTheme="minorEastAsia" w:cstheme="minorEastAsia" w:hint="eastAsia"/>
                <w:bCs/>
                <w:sz w:val="24"/>
              </w:rPr>
              <w:t>陈燕娟</w:t>
            </w:r>
          </w:p>
        </w:tc>
        <w:tc>
          <w:tcPr>
            <w:tcW w:w="1260" w:type="dxa"/>
          </w:tcPr>
          <w:p w:rsidR="00F720F8" w:rsidRDefault="00D76726">
            <w:pPr>
              <w:spacing w:line="500" w:lineRule="exact"/>
              <w:jc w:val="center"/>
              <w:rPr>
                <w:rFonts w:asciiTheme="minorEastAsia" w:hAnsiTheme="minorEastAsia" w:cstheme="minorEastAsia"/>
                <w:bCs/>
                <w:sz w:val="24"/>
              </w:rPr>
            </w:pPr>
            <w:r>
              <w:rPr>
                <w:rFonts w:asciiTheme="minorEastAsia" w:hAnsiTheme="minorEastAsia" w:cstheme="minorEastAsia" w:hint="eastAsia"/>
                <w:bCs/>
                <w:sz w:val="24"/>
              </w:rPr>
              <w:t>99.9</w:t>
            </w:r>
          </w:p>
        </w:tc>
        <w:tc>
          <w:tcPr>
            <w:tcW w:w="1260" w:type="dxa"/>
            <w:vAlign w:val="center"/>
          </w:tcPr>
          <w:p w:rsidR="00F720F8" w:rsidRDefault="00D76726">
            <w:pPr>
              <w:widowControl/>
              <w:jc w:val="center"/>
              <w:textAlignment w:val="center"/>
              <w:rPr>
                <w:rFonts w:asciiTheme="minorEastAsia" w:hAnsiTheme="minorEastAsia" w:cstheme="minorEastAsia"/>
                <w:sz w:val="24"/>
              </w:rPr>
            </w:pPr>
            <w:r>
              <w:rPr>
                <w:rFonts w:asciiTheme="minorEastAsia" w:hAnsiTheme="minorEastAsia" w:cstheme="minorEastAsia" w:hint="eastAsia"/>
                <w:sz w:val="24"/>
              </w:rPr>
              <w:t>优秀</w:t>
            </w:r>
          </w:p>
        </w:tc>
        <w:tc>
          <w:tcPr>
            <w:tcW w:w="2710" w:type="dxa"/>
            <w:vAlign w:val="center"/>
          </w:tcPr>
          <w:p w:rsidR="00F720F8" w:rsidRDefault="00F720F8">
            <w:pPr>
              <w:widowControl/>
              <w:jc w:val="center"/>
              <w:textAlignment w:val="center"/>
              <w:rPr>
                <w:rFonts w:asciiTheme="minorEastAsia" w:hAnsiTheme="minorEastAsia" w:cstheme="minorEastAsia"/>
                <w:sz w:val="24"/>
              </w:rPr>
            </w:pPr>
          </w:p>
        </w:tc>
      </w:tr>
    </w:tbl>
    <w:p w:rsidR="00F720F8" w:rsidRDefault="00F720F8">
      <w:pPr>
        <w:spacing w:line="360" w:lineRule="exact"/>
        <w:ind w:firstLine="600"/>
        <w:rPr>
          <w:rFonts w:ascii="仿宋_GB2312" w:eastAsia="仿宋_GB2312"/>
          <w:sz w:val="30"/>
          <w:szCs w:val="30"/>
        </w:rPr>
      </w:pPr>
    </w:p>
    <w:p w:rsidR="00F720F8" w:rsidRDefault="00F720F8">
      <w:pPr>
        <w:spacing w:line="360" w:lineRule="exact"/>
        <w:rPr>
          <w:rFonts w:ascii="仿宋_GB2312" w:eastAsia="仿宋_GB2312"/>
          <w:sz w:val="30"/>
          <w:szCs w:val="30"/>
        </w:rPr>
      </w:pPr>
    </w:p>
    <w:p w:rsidR="00F720F8" w:rsidRDefault="00D76726">
      <w:pPr>
        <w:spacing w:line="360" w:lineRule="exact"/>
        <w:ind w:firstLine="600"/>
        <w:rPr>
          <w:rFonts w:ascii="仿宋_GB2312" w:eastAsia="仿宋_GB2312"/>
          <w:sz w:val="30"/>
          <w:szCs w:val="30"/>
        </w:rPr>
      </w:pPr>
      <w:r>
        <w:rPr>
          <w:rFonts w:ascii="仿宋_GB2312" w:eastAsia="仿宋_GB2312" w:hint="eastAsia"/>
          <w:sz w:val="30"/>
          <w:szCs w:val="30"/>
        </w:rPr>
        <w:t>三、申请处罚</w:t>
      </w:r>
    </w:p>
    <w:p w:rsidR="00F720F8" w:rsidRDefault="00D76726">
      <w:pPr>
        <w:spacing w:line="360" w:lineRule="exact"/>
        <w:ind w:firstLine="600"/>
        <w:rPr>
          <w:rFonts w:ascii="仿宋_GB2312" w:eastAsia="仿宋_GB2312"/>
          <w:sz w:val="30"/>
          <w:szCs w:val="30"/>
        </w:rPr>
      </w:pPr>
      <w:proofErr w:type="gramStart"/>
      <w:r>
        <w:rPr>
          <w:rFonts w:ascii="仿宋_GB2312" w:eastAsia="仿宋_GB2312" w:hint="eastAsia"/>
          <w:sz w:val="30"/>
          <w:szCs w:val="30"/>
        </w:rPr>
        <w:t>无考核</w:t>
      </w:r>
      <w:proofErr w:type="gramEnd"/>
      <w:r>
        <w:rPr>
          <w:rFonts w:ascii="仿宋_GB2312" w:eastAsia="仿宋_GB2312" w:hint="eastAsia"/>
          <w:sz w:val="30"/>
          <w:szCs w:val="30"/>
        </w:rPr>
        <w:t>成绩在70分以下不合格的车组，故不涉及处罚。</w:t>
      </w:r>
    </w:p>
    <w:p w:rsidR="00F720F8" w:rsidRDefault="00F720F8">
      <w:pPr>
        <w:spacing w:line="360" w:lineRule="exact"/>
        <w:ind w:firstLine="600"/>
        <w:rPr>
          <w:rFonts w:ascii="仿宋_GB2312" w:eastAsia="仿宋_GB2312"/>
          <w:sz w:val="30"/>
          <w:szCs w:val="30"/>
        </w:rPr>
      </w:pPr>
    </w:p>
    <w:p w:rsidR="00A76EA3" w:rsidRDefault="00D76726" w:rsidP="00A76EA3">
      <w:pPr>
        <w:spacing w:line="360" w:lineRule="exact"/>
        <w:ind w:firstLine="600"/>
        <w:rPr>
          <w:rFonts w:ascii="仿宋_GB2312" w:eastAsia="仿宋_GB2312"/>
          <w:sz w:val="30"/>
          <w:szCs w:val="30"/>
        </w:rPr>
      </w:pPr>
      <w:r>
        <w:rPr>
          <w:rFonts w:ascii="仿宋_GB2312" w:eastAsia="仿宋_GB2312" w:hint="eastAsia"/>
          <w:sz w:val="30"/>
          <w:szCs w:val="30"/>
        </w:rPr>
        <w:t>四、考核情况：</w:t>
      </w:r>
    </w:p>
    <w:p w:rsidR="00F720F8" w:rsidRDefault="00D76726" w:rsidP="00A76EA3">
      <w:pPr>
        <w:spacing w:line="360" w:lineRule="exact"/>
        <w:ind w:firstLine="600"/>
        <w:rPr>
          <w:rFonts w:ascii="仿宋_GB2312" w:eastAsia="仿宋_GB2312"/>
          <w:sz w:val="30"/>
          <w:szCs w:val="30"/>
        </w:rPr>
      </w:pPr>
      <w:r>
        <w:rPr>
          <w:rFonts w:ascii="仿宋_GB2312" w:eastAsia="仿宋_GB2312" w:hint="eastAsia"/>
          <w:sz w:val="30"/>
          <w:szCs w:val="30"/>
        </w:rPr>
        <w:t>（一）好的方面：1、绝大部分校车车组的车主、驾驶员和照管人员在我校车服务公司的监督和管理下，</w:t>
      </w:r>
      <w:r>
        <w:rPr>
          <w:rFonts w:ascii="仿宋_GB2312" w:eastAsia="仿宋_GB2312" w:hAnsi="仿宋_GB2312" w:cs="仿宋_GB2312" w:hint="eastAsia"/>
          <w:sz w:val="30"/>
          <w:szCs w:val="30"/>
          <w:shd w:val="clear" w:color="auto" w:fill="FCFCFC"/>
        </w:rPr>
        <w:t>服从公司统一管理，服从学校统一安排，遵守国家道路交通安全的法律法规和公司安全管理规定要求，遵守学校规章制度，坚守工作岗位、按时按线出车、热情周到服务，</w:t>
      </w:r>
      <w:r>
        <w:rPr>
          <w:rFonts w:ascii="仿宋_GB2312" w:eastAsia="仿宋_GB2312" w:hint="eastAsia"/>
          <w:sz w:val="30"/>
          <w:szCs w:val="30"/>
        </w:rPr>
        <w:t>各负其职，尽心尽力地做好学生接送的服务工作；2、服从上级部门及公司安排，定期进行校车安全检查，参加各部门组织的安全教育培训和安全教育会议；3、协助学校、交警、交管、公司等各管理部门对校车行驶线路的安全隐患进行系统性排查和整治；4、按规定线路行驶和停靠，遵守交通规则和校车条例；5、大多数照管人员能认真履行随车照管乘车学生的服务工作，获得学校、学生和家长的普遍满意和一致好评，一年来无校车责任事故和学生伤亡的事件发生。</w:t>
      </w:r>
    </w:p>
    <w:p w:rsidR="00F720F8" w:rsidRDefault="00D76726">
      <w:pPr>
        <w:spacing w:line="360" w:lineRule="exact"/>
        <w:ind w:firstLine="600"/>
        <w:rPr>
          <w:rFonts w:ascii="仿宋_GB2312" w:eastAsia="仿宋_GB2312"/>
          <w:sz w:val="30"/>
          <w:szCs w:val="30"/>
        </w:rPr>
      </w:pPr>
      <w:r>
        <w:rPr>
          <w:rFonts w:ascii="仿宋_GB2312" w:eastAsia="仿宋_GB2312" w:hint="eastAsia"/>
          <w:sz w:val="30"/>
          <w:szCs w:val="30"/>
        </w:rPr>
        <w:t>（二）存在问题：1、尚有少数车组的照管员不能按时上车或者不管事；2、车组为了节约成本有很多项目不开票，公司票据很难收齐；3、驾驶员不注意细节，还有个别车辆有违章发生；4、由于学校进行延时，本可一车走的现在要两趟，增加了车主的运营成本，车主提议政府补助一块适当提高。</w:t>
      </w:r>
    </w:p>
    <w:p w:rsidR="00F720F8" w:rsidRDefault="00D76726">
      <w:pPr>
        <w:spacing w:line="400" w:lineRule="exact"/>
        <w:ind w:firstLine="600"/>
        <w:rPr>
          <w:rFonts w:ascii="仿宋_GB2312" w:eastAsia="仿宋_GB2312"/>
          <w:sz w:val="30"/>
          <w:szCs w:val="30"/>
        </w:rPr>
      </w:pPr>
      <w:r>
        <w:rPr>
          <w:rFonts w:ascii="仿宋_GB2312" w:eastAsia="仿宋_GB2312" w:hint="eastAsia"/>
          <w:sz w:val="30"/>
          <w:szCs w:val="30"/>
        </w:rPr>
        <w:t>（三）有关改进措施：1、严格按照公司的管理制度要求，加大对各车组运行安全的巡查暗访力度，加强各车组的安全教育和常规管理；2、加大对人（校车驾驶人、照管人员)、车(校车）、路（校车行经线路）安全隐患的排查和整治工作，对安全隐患的整改过程进行积极跟踪落实，争取在2020年不再有违章的事发生。</w:t>
      </w:r>
    </w:p>
    <w:p w:rsidR="00F720F8" w:rsidRDefault="00F720F8">
      <w:pPr>
        <w:spacing w:line="400" w:lineRule="exact"/>
        <w:ind w:firstLine="600"/>
        <w:rPr>
          <w:rFonts w:ascii="仿宋_GB2312" w:eastAsia="仿宋_GB2312"/>
          <w:sz w:val="30"/>
          <w:szCs w:val="30"/>
        </w:rPr>
      </w:pPr>
    </w:p>
    <w:p w:rsidR="00F720F8" w:rsidRDefault="00D76726">
      <w:pPr>
        <w:spacing w:line="500" w:lineRule="exact"/>
        <w:ind w:firstLine="600"/>
        <w:rPr>
          <w:rFonts w:ascii="仿宋_GB2312" w:eastAsia="仿宋_GB2312"/>
          <w:sz w:val="30"/>
          <w:szCs w:val="30"/>
        </w:rPr>
      </w:pPr>
      <w:r>
        <w:rPr>
          <w:rFonts w:ascii="仿宋_GB2312" w:eastAsia="仿宋_GB2312" w:hint="eastAsia"/>
          <w:sz w:val="30"/>
          <w:szCs w:val="30"/>
        </w:rPr>
        <w:t xml:space="preserve">                       </w:t>
      </w:r>
    </w:p>
    <w:p w:rsidR="00F720F8" w:rsidRDefault="00A76EA3" w:rsidP="00A76EA3">
      <w:pPr>
        <w:spacing w:line="500" w:lineRule="exact"/>
        <w:ind w:firstLine="600"/>
        <w:jc w:val="center"/>
        <w:rPr>
          <w:rFonts w:ascii="仿宋_GB2312" w:eastAsia="仿宋_GB2312"/>
          <w:sz w:val="30"/>
          <w:szCs w:val="30"/>
        </w:rPr>
      </w:pPr>
      <w:r>
        <w:rPr>
          <w:rFonts w:ascii="仿宋_GB2312" w:eastAsia="仿宋_GB2312" w:hint="eastAsia"/>
          <w:sz w:val="30"/>
          <w:szCs w:val="30"/>
        </w:rPr>
        <w:t xml:space="preserve">                            </w:t>
      </w:r>
      <w:r w:rsidR="00D76726">
        <w:rPr>
          <w:rFonts w:ascii="仿宋_GB2312" w:eastAsia="仿宋_GB2312" w:hint="eastAsia"/>
          <w:sz w:val="30"/>
          <w:szCs w:val="30"/>
        </w:rPr>
        <w:t>常州家乐校车服务有限公司</w:t>
      </w:r>
    </w:p>
    <w:p w:rsidR="00F720F8" w:rsidRDefault="00A76EA3" w:rsidP="00A76EA3">
      <w:pPr>
        <w:spacing w:line="500" w:lineRule="exact"/>
        <w:ind w:firstLine="600"/>
        <w:jc w:val="center"/>
        <w:rPr>
          <w:rFonts w:ascii="仿宋_GB2312" w:eastAsia="仿宋_GB2312"/>
          <w:sz w:val="30"/>
          <w:szCs w:val="30"/>
        </w:rPr>
      </w:pPr>
      <w:r>
        <w:rPr>
          <w:rFonts w:ascii="仿宋_GB2312" w:eastAsia="仿宋_GB2312" w:hint="eastAsia"/>
          <w:sz w:val="30"/>
          <w:szCs w:val="30"/>
        </w:rPr>
        <w:t xml:space="preserve">                              </w:t>
      </w:r>
      <w:r w:rsidR="00D76726">
        <w:rPr>
          <w:rFonts w:ascii="仿宋_GB2312" w:eastAsia="仿宋_GB2312" w:hint="eastAsia"/>
          <w:sz w:val="30"/>
          <w:szCs w:val="30"/>
        </w:rPr>
        <w:t>2019年12月31日</w:t>
      </w:r>
    </w:p>
    <w:p w:rsidR="00F720F8" w:rsidRDefault="00F720F8"/>
    <w:sectPr w:rsidR="00F720F8" w:rsidSect="00A76EA3">
      <w:headerReference w:type="default" r:id="rId9"/>
      <w:footerReference w:type="even" r:id="rId10"/>
      <w:footerReference w:type="default" r:id="rId11"/>
      <w:pgSz w:w="11906" w:h="16838"/>
      <w:pgMar w:top="1361" w:right="1134" w:bottom="1134" w:left="1134" w:header="851" w:footer="992" w:gutter="0"/>
      <w:pgNumType w:fmt="numberInDash"/>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BE7" w:rsidRDefault="00C96BE7">
      <w:r>
        <w:separator/>
      </w:r>
    </w:p>
  </w:endnote>
  <w:endnote w:type="continuationSeparator" w:id="0">
    <w:p w:rsidR="00C96BE7" w:rsidRDefault="00C9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0F8" w:rsidRDefault="00D76726">
    <w:pPr>
      <w:pStyle w:val="a3"/>
      <w:framePr w:wrap="around" w:vAnchor="text" w:hAnchor="margin" w:xAlign="center" w:y="1"/>
      <w:rPr>
        <w:rStyle w:val="a6"/>
      </w:rPr>
    </w:pPr>
    <w:r>
      <w:fldChar w:fldCharType="begin"/>
    </w:r>
    <w:r>
      <w:rPr>
        <w:rStyle w:val="a6"/>
      </w:rPr>
      <w:instrText xml:space="preserve">PAGE  </w:instrText>
    </w:r>
    <w:r>
      <w:fldChar w:fldCharType="end"/>
    </w:r>
  </w:p>
  <w:p w:rsidR="00F720F8" w:rsidRDefault="00F720F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0F8" w:rsidRDefault="00D76726">
    <w:pPr>
      <w:pStyle w:val="a3"/>
      <w:framePr w:wrap="around" w:vAnchor="text" w:hAnchor="margin" w:xAlign="center" w:y="1"/>
      <w:rPr>
        <w:rStyle w:val="a6"/>
      </w:rPr>
    </w:pPr>
    <w:r>
      <w:fldChar w:fldCharType="begin"/>
    </w:r>
    <w:r>
      <w:rPr>
        <w:rStyle w:val="a6"/>
      </w:rPr>
      <w:instrText xml:space="preserve">PAGE  </w:instrText>
    </w:r>
    <w:r>
      <w:fldChar w:fldCharType="separate"/>
    </w:r>
    <w:r w:rsidR="000144F7">
      <w:rPr>
        <w:rStyle w:val="a6"/>
        <w:noProof/>
      </w:rPr>
      <w:t>- 1 -</w:t>
    </w:r>
    <w:r>
      <w:fldChar w:fldCharType="end"/>
    </w:r>
  </w:p>
  <w:p w:rsidR="00F720F8" w:rsidRDefault="00F720F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BE7" w:rsidRDefault="00C96BE7">
      <w:r>
        <w:separator/>
      </w:r>
    </w:p>
  </w:footnote>
  <w:footnote w:type="continuationSeparator" w:id="0">
    <w:p w:rsidR="00C96BE7" w:rsidRDefault="00C96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0F8" w:rsidRDefault="00F720F8">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36BDC"/>
    <w:multiLevelType w:val="multilevel"/>
    <w:tmpl w:val="3D936BDC"/>
    <w:lvl w:ilvl="0">
      <w:start w:val="1"/>
      <w:numFmt w:val="japaneseCounting"/>
      <w:lvlText w:val="（%1）"/>
      <w:lvlJc w:val="left"/>
      <w:pPr>
        <w:tabs>
          <w:tab w:val="left" w:pos="2100"/>
        </w:tabs>
        <w:ind w:left="2100" w:hanging="1500"/>
      </w:pPr>
      <w:rPr>
        <w:rFonts w:hint="eastAsia"/>
      </w:rPr>
    </w:lvl>
    <w:lvl w:ilvl="1">
      <w:start w:val="1"/>
      <w:numFmt w:val="lowerLetter"/>
      <w:lvlText w:val="%2)"/>
      <w:lvlJc w:val="left"/>
      <w:pPr>
        <w:tabs>
          <w:tab w:val="left" w:pos="1440"/>
        </w:tabs>
        <w:ind w:left="1440" w:hanging="420"/>
      </w:pPr>
    </w:lvl>
    <w:lvl w:ilvl="2">
      <w:start w:val="1"/>
      <w:numFmt w:val="lowerRoman"/>
      <w:lvlText w:val="%3."/>
      <w:lvlJc w:val="right"/>
      <w:pPr>
        <w:tabs>
          <w:tab w:val="left" w:pos="1860"/>
        </w:tabs>
        <w:ind w:left="1860" w:hanging="420"/>
      </w:pPr>
    </w:lvl>
    <w:lvl w:ilvl="3">
      <w:start w:val="1"/>
      <w:numFmt w:val="decimal"/>
      <w:lvlText w:val="%4."/>
      <w:lvlJc w:val="left"/>
      <w:pPr>
        <w:tabs>
          <w:tab w:val="left" w:pos="2280"/>
        </w:tabs>
        <w:ind w:left="2280" w:hanging="420"/>
      </w:pPr>
    </w:lvl>
    <w:lvl w:ilvl="4">
      <w:start w:val="1"/>
      <w:numFmt w:val="lowerLetter"/>
      <w:lvlText w:val="%5)"/>
      <w:lvlJc w:val="left"/>
      <w:pPr>
        <w:tabs>
          <w:tab w:val="left" w:pos="2700"/>
        </w:tabs>
        <w:ind w:left="2700" w:hanging="420"/>
      </w:pPr>
    </w:lvl>
    <w:lvl w:ilvl="5">
      <w:start w:val="1"/>
      <w:numFmt w:val="lowerRoman"/>
      <w:lvlText w:val="%6."/>
      <w:lvlJc w:val="right"/>
      <w:pPr>
        <w:tabs>
          <w:tab w:val="left" w:pos="3120"/>
        </w:tabs>
        <w:ind w:left="3120" w:hanging="420"/>
      </w:pPr>
    </w:lvl>
    <w:lvl w:ilvl="6">
      <w:start w:val="1"/>
      <w:numFmt w:val="decimal"/>
      <w:lvlText w:val="%7."/>
      <w:lvlJc w:val="left"/>
      <w:pPr>
        <w:tabs>
          <w:tab w:val="left" w:pos="3540"/>
        </w:tabs>
        <w:ind w:left="3540" w:hanging="420"/>
      </w:pPr>
    </w:lvl>
    <w:lvl w:ilvl="7">
      <w:start w:val="1"/>
      <w:numFmt w:val="lowerLetter"/>
      <w:lvlText w:val="%8)"/>
      <w:lvlJc w:val="left"/>
      <w:pPr>
        <w:tabs>
          <w:tab w:val="left" w:pos="3960"/>
        </w:tabs>
        <w:ind w:left="3960" w:hanging="420"/>
      </w:pPr>
    </w:lvl>
    <w:lvl w:ilvl="8">
      <w:start w:val="1"/>
      <w:numFmt w:val="lowerRoman"/>
      <w:lvlText w:val="%9."/>
      <w:lvlJc w:val="right"/>
      <w:pPr>
        <w:tabs>
          <w:tab w:val="left" w:pos="4380"/>
        </w:tabs>
        <w:ind w:left="4380" w:hanging="420"/>
      </w:pPr>
    </w:lvl>
  </w:abstractNum>
  <w:abstractNum w:abstractNumId="1">
    <w:nsid w:val="54CC86CD"/>
    <w:multiLevelType w:val="singleLevel"/>
    <w:tmpl w:val="54CC86CD"/>
    <w:lvl w:ilvl="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3E2A20"/>
    <w:rsid w:val="000144F7"/>
    <w:rsid w:val="00A76EA3"/>
    <w:rsid w:val="00C96BE7"/>
    <w:rsid w:val="00D76726"/>
    <w:rsid w:val="00F720F8"/>
    <w:rsid w:val="0C183F5D"/>
    <w:rsid w:val="113E2A20"/>
    <w:rsid w:val="334A562D"/>
    <w:rsid w:val="44990A4E"/>
    <w:rsid w:val="7B937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339</Words>
  <Characters>1937</Characters>
  <Application>Microsoft Office Word</Application>
  <DocSecurity>0</DocSecurity>
  <Lines>16</Lines>
  <Paragraphs>4</Paragraphs>
  <ScaleCrop>false</ScaleCrop>
  <Company>china</Company>
  <LinksUpToDate>false</LinksUpToDate>
  <CharactersWithSpaces>2272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蒋建峰</cp:lastModifiedBy>
  <cp:revision>3</cp:revision>
  <cp:lastPrinted>2020-01-02T04:39:00Z</cp:lastPrinted>
  <dcterms:created xsi:type="dcterms:W3CDTF">2017-01-13T05:10:00Z</dcterms:created>
  <dcterms:modified xsi:type="dcterms:W3CDTF">2020-01-16T04:38:00Z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