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229" w:rsidRDefault="00D90229" w:rsidP="00D90229">
      <w:pPr>
        <w:spacing w:line="560" w:lineRule="exact"/>
        <w:rPr>
          <w:rFonts w:ascii="方正小标宋简体" w:eastAsia="方正小标宋简体"/>
          <w:sz w:val="40"/>
          <w:szCs w:val="44"/>
        </w:rPr>
      </w:pPr>
      <w:r>
        <w:rPr>
          <w:rFonts w:hint="eastAsia"/>
          <w:sz w:val="28"/>
          <w:szCs w:val="28"/>
        </w:rPr>
        <w:t>附件</w:t>
      </w:r>
      <w:r>
        <w:rPr>
          <w:rFonts w:hint="eastAsia"/>
          <w:sz w:val="28"/>
          <w:szCs w:val="28"/>
        </w:rPr>
        <w:t>2</w:t>
      </w:r>
      <w:r>
        <w:rPr>
          <w:rFonts w:hint="eastAsia"/>
          <w:sz w:val="28"/>
          <w:szCs w:val="28"/>
        </w:rPr>
        <w:t>：</w:t>
      </w:r>
    </w:p>
    <w:p w:rsidR="00D90229" w:rsidRDefault="00D90229" w:rsidP="00D90229">
      <w:pPr>
        <w:spacing w:line="560" w:lineRule="exact"/>
        <w:jc w:val="center"/>
        <w:rPr>
          <w:rFonts w:ascii="方正小标宋简体" w:eastAsia="方正小标宋简体" w:hint="eastAsia"/>
          <w:sz w:val="40"/>
          <w:szCs w:val="44"/>
        </w:rPr>
      </w:pPr>
      <w:bookmarkStart w:id="0" w:name="_GoBack"/>
      <w:r>
        <w:rPr>
          <w:rFonts w:ascii="方正小标宋简体" w:eastAsia="方正小标宋简体" w:hint="eastAsia"/>
          <w:sz w:val="40"/>
          <w:szCs w:val="44"/>
        </w:rPr>
        <w:t>武进区校园和校车安全专项整治报表</w:t>
      </w:r>
    </w:p>
    <w:bookmarkEnd w:id="0"/>
    <w:p w:rsidR="00D90229" w:rsidRDefault="00D90229" w:rsidP="00D90229">
      <w:pPr>
        <w:rPr>
          <w:sz w:val="28"/>
          <w:szCs w:val="28"/>
        </w:rPr>
      </w:pPr>
      <w:r>
        <w:rPr>
          <w:rFonts w:hint="eastAsia"/>
          <w:sz w:val="28"/>
          <w:szCs w:val="28"/>
        </w:rPr>
        <w:t>学校名称（盖章）：</w:t>
      </w:r>
      <w:r>
        <w:rPr>
          <w:rFonts w:hint="eastAsia"/>
          <w:sz w:val="28"/>
          <w:szCs w:val="28"/>
        </w:rPr>
        <w:t xml:space="preserve">                                                         </w:t>
      </w:r>
      <w:r>
        <w:rPr>
          <w:rFonts w:hint="eastAsia"/>
          <w:sz w:val="28"/>
          <w:szCs w:val="28"/>
        </w:rPr>
        <w:t>报送时间：</w:t>
      </w:r>
      <w:r>
        <w:rPr>
          <w:rFonts w:hint="eastAsia"/>
          <w:sz w:val="28"/>
          <w:szCs w:val="28"/>
        </w:rPr>
        <w:t xml:space="preserve">  </w:t>
      </w:r>
      <w:r>
        <w:rPr>
          <w:rFonts w:hint="eastAsia"/>
          <w:sz w:val="28"/>
          <w:szCs w:val="28"/>
        </w:rPr>
        <w:t>年</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w:t>
      </w:r>
    </w:p>
    <w:tbl>
      <w:tblPr>
        <w:tblW w:w="14604" w:type="dxa"/>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4"/>
        <w:gridCol w:w="5505"/>
        <w:gridCol w:w="3028"/>
        <w:gridCol w:w="2491"/>
        <w:gridCol w:w="1231"/>
        <w:gridCol w:w="1175"/>
      </w:tblGrid>
      <w:tr w:rsidR="00D90229" w:rsidRPr="005D54D3" w:rsidTr="00E809DD">
        <w:tc>
          <w:tcPr>
            <w:tcW w:w="1174" w:type="dxa"/>
            <w:shd w:val="clear" w:color="auto" w:fill="auto"/>
            <w:vAlign w:val="center"/>
          </w:tcPr>
          <w:p w:rsidR="00D90229" w:rsidRPr="005D54D3" w:rsidRDefault="00D90229" w:rsidP="00E809DD">
            <w:pPr>
              <w:jc w:val="center"/>
              <w:rPr>
                <w:rFonts w:hint="eastAsia"/>
                <w:b/>
                <w:sz w:val="28"/>
                <w:szCs w:val="28"/>
              </w:rPr>
            </w:pPr>
            <w:r w:rsidRPr="005D54D3">
              <w:rPr>
                <w:rFonts w:hint="eastAsia"/>
                <w:b/>
                <w:sz w:val="28"/>
                <w:szCs w:val="28"/>
              </w:rPr>
              <w:t>整治项目</w:t>
            </w:r>
          </w:p>
        </w:tc>
        <w:tc>
          <w:tcPr>
            <w:tcW w:w="5505" w:type="dxa"/>
            <w:shd w:val="clear" w:color="auto" w:fill="auto"/>
            <w:vAlign w:val="center"/>
          </w:tcPr>
          <w:p w:rsidR="00D90229" w:rsidRPr="005D54D3" w:rsidRDefault="00D90229" w:rsidP="00E809DD">
            <w:pPr>
              <w:jc w:val="center"/>
              <w:rPr>
                <w:rFonts w:hint="eastAsia"/>
                <w:b/>
                <w:sz w:val="28"/>
                <w:szCs w:val="28"/>
              </w:rPr>
            </w:pPr>
            <w:r w:rsidRPr="005D54D3">
              <w:rPr>
                <w:rFonts w:hint="eastAsia"/>
                <w:b/>
                <w:sz w:val="28"/>
                <w:szCs w:val="28"/>
              </w:rPr>
              <w:t>整治重点</w:t>
            </w:r>
          </w:p>
        </w:tc>
        <w:tc>
          <w:tcPr>
            <w:tcW w:w="3028" w:type="dxa"/>
            <w:shd w:val="clear" w:color="auto" w:fill="auto"/>
            <w:vAlign w:val="center"/>
          </w:tcPr>
          <w:p w:rsidR="00D90229" w:rsidRPr="005D54D3" w:rsidRDefault="00D90229" w:rsidP="00E809DD">
            <w:pPr>
              <w:jc w:val="center"/>
              <w:rPr>
                <w:rFonts w:hint="eastAsia"/>
                <w:b/>
                <w:sz w:val="28"/>
                <w:szCs w:val="28"/>
              </w:rPr>
            </w:pPr>
            <w:r w:rsidRPr="005D54D3">
              <w:rPr>
                <w:rFonts w:hint="eastAsia"/>
                <w:b/>
                <w:sz w:val="28"/>
                <w:szCs w:val="28"/>
              </w:rPr>
              <w:t>风险隐患</w:t>
            </w:r>
          </w:p>
        </w:tc>
        <w:tc>
          <w:tcPr>
            <w:tcW w:w="2491" w:type="dxa"/>
            <w:shd w:val="clear" w:color="auto" w:fill="auto"/>
            <w:vAlign w:val="center"/>
          </w:tcPr>
          <w:p w:rsidR="00D90229" w:rsidRPr="005D54D3" w:rsidRDefault="00D90229" w:rsidP="00E809DD">
            <w:pPr>
              <w:jc w:val="center"/>
              <w:rPr>
                <w:rFonts w:hint="eastAsia"/>
                <w:b/>
                <w:sz w:val="28"/>
                <w:szCs w:val="28"/>
              </w:rPr>
            </w:pPr>
            <w:r w:rsidRPr="005D54D3">
              <w:rPr>
                <w:rFonts w:hint="eastAsia"/>
                <w:b/>
                <w:sz w:val="28"/>
                <w:szCs w:val="28"/>
              </w:rPr>
              <w:t>整治措施</w:t>
            </w:r>
          </w:p>
        </w:tc>
        <w:tc>
          <w:tcPr>
            <w:tcW w:w="1231" w:type="dxa"/>
            <w:shd w:val="clear" w:color="auto" w:fill="auto"/>
            <w:vAlign w:val="center"/>
          </w:tcPr>
          <w:p w:rsidR="00D90229" w:rsidRPr="005D54D3" w:rsidRDefault="00D90229" w:rsidP="00E809DD">
            <w:pPr>
              <w:jc w:val="center"/>
              <w:rPr>
                <w:rFonts w:hint="eastAsia"/>
                <w:b/>
                <w:sz w:val="28"/>
                <w:szCs w:val="28"/>
              </w:rPr>
            </w:pPr>
            <w:r w:rsidRPr="005D54D3">
              <w:rPr>
                <w:rFonts w:hint="eastAsia"/>
                <w:b/>
                <w:sz w:val="28"/>
                <w:szCs w:val="28"/>
              </w:rPr>
              <w:t>整</w:t>
            </w:r>
            <w:r w:rsidRPr="005D54D3">
              <w:rPr>
                <w:rFonts w:hint="eastAsia"/>
                <w:b/>
                <w:sz w:val="28"/>
                <w:szCs w:val="28"/>
              </w:rPr>
              <w:t xml:space="preserve">  </w:t>
            </w:r>
            <w:r w:rsidRPr="005D54D3">
              <w:rPr>
                <w:rFonts w:hint="eastAsia"/>
                <w:b/>
                <w:sz w:val="28"/>
                <w:szCs w:val="28"/>
              </w:rPr>
              <w:t>治</w:t>
            </w:r>
          </w:p>
          <w:p w:rsidR="00D90229" w:rsidRPr="005D54D3" w:rsidRDefault="00D90229" w:rsidP="00E809DD">
            <w:pPr>
              <w:jc w:val="center"/>
              <w:rPr>
                <w:rFonts w:hint="eastAsia"/>
                <w:b/>
                <w:sz w:val="28"/>
                <w:szCs w:val="28"/>
              </w:rPr>
            </w:pPr>
            <w:r w:rsidRPr="005D54D3">
              <w:rPr>
                <w:rFonts w:hint="eastAsia"/>
                <w:b/>
                <w:sz w:val="28"/>
                <w:szCs w:val="28"/>
              </w:rPr>
              <w:t>责任人</w:t>
            </w:r>
          </w:p>
        </w:tc>
        <w:tc>
          <w:tcPr>
            <w:tcW w:w="1175" w:type="dxa"/>
            <w:shd w:val="clear" w:color="auto" w:fill="auto"/>
            <w:vAlign w:val="center"/>
          </w:tcPr>
          <w:p w:rsidR="00D90229" w:rsidRPr="005D54D3" w:rsidRDefault="00D90229" w:rsidP="00E809DD">
            <w:pPr>
              <w:jc w:val="center"/>
              <w:rPr>
                <w:rFonts w:hint="eastAsia"/>
                <w:b/>
                <w:sz w:val="28"/>
                <w:szCs w:val="28"/>
              </w:rPr>
            </w:pPr>
            <w:r w:rsidRPr="005D54D3">
              <w:rPr>
                <w:rFonts w:hint="eastAsia"/>
                <w:b/>
                <w:sz w:val="28"/>
                <w:szCs w:val="28"/>
              </w:rPr>
              <w:t>整治</w:t>
            </w:r>
          </w:p>
          <w:p w:rsidR="00D90229" w:rsidRPr="005D54D3" w:rsidRDefault="00D90229" w:rsidP="00E809DD">
            <w:pPr>
              <w:jc w:val="center"/>
              <w:rPr>
                <w:rFonts w:hint="eastAsia"/>
                <w:b/>
                <w:sz w:val="28"/>
                <w:szCs w:val="28"/>
              </w:rPr>
            </w:pPr>
            <w:r w:rsidRPr="005D54D3">
              <w:rPr>
                <w:rFonts w:hint="eastAsia"/>
                <w:b/>
                <w:sz w:val="28"/>
                <w:szCs w:val="28"/>
              </w:rPr>
              <w:t>时限</w:t>
            </w:r>
          </w:p>
        </w:tc>
      </w:tr>
      <w:tr w:rsidR="00D90229" w:rsidRPr="005D54D3" w:rsidTr="00E809DD">
        <w:tc>
          <w:tcPr>
            <w:tcW w:w="1174" w:type="dxa"/>
            <w:vMerge w:val="restart"/>
            <w:shd w:val="clear" w:color="auto" w:fill="auto"/>
            <w:vAlign w:val="center"/>
          </w:tcPr>
          <w:p w:rsidR="00D90229" w:rsidRPr="005D54D3" w:rsidRDefault="00D90229" w:rsidP="00E809DD">
            <w:pPr>
              <w:jc w:val="center"/>
              <w:rPr>
                <w:sz w:val="28"/>
                <w:szCs w:val="28"/>
              </w:rPr>
            </w:pPr>
            <w:r w:rsidRPr="005D54D3">
              <w:rPr>
                <w:rFonts w:hint="eastAsia"/>
                <w:sz w:val="28"/>
                <w:szCs w:val="28"/>
              </w:rPr>
              <w:t>实验室及危险化学品安全</w:t>
            </w:r>
          </w:p>
        </w:tc>
        <w:tc>
          <w:tcPr>
            <w:tcW w:w="5505" w:type="dxa"/>
            <w:shd w:val="clear" w:color="auto" w:fill="auto"/>
            <w:vAlign w:val="center"/>
          </w:tcPr>
          <w:p w:rsidR="00D90229" w:rsidRPr="005D54D3" w:rsidRDefault="00D90229" w:rsidP="00E809DD">
            <w:pPr>
              <w:jc w:val="left"/>
              <w:rPr>
                <w:rFonts w:hint="eastAsia"/>
                <w:sz w:val="28"/>
                <w:szCs w:val="28"/>
              </w:rPr>
            </w:pPr>
            <w:r w:rsidRPr="005D54D3">
              <w:rPr>
                <w:rFonts w:ascii="仿宋_GB2312" w:eastAsia="仿宋_GB2312" w:cs="仿宋_GB2312" w:hint="eastAsia"/>
              </w:rPr>
              <w:t>实验室安全责任体系、安全运行机制、相关人员的安全管理职责细化落实方面存在的问题</w:t>
            </w:r>
          </w:p>
        </w:tc>
        <w:tc>
          <w:tcPr>
            <w:tcW w:w="3028" w:type="dxa"/>
            <w:shd w:val="clear" w:color="auto" w:fill="auto"/>
            <w:vAlign w:val="center"/>
          </w:tcPr>
          <w:p w:rsidR="00D90229" w:rsidRPr="005D54D3" w:rsidRDefault="00D90229" w:rsidP="00E809DD">
            <w:pPr>
              <w:jc w:val="center"/>
              <w:rPr>
                <w:sz w:val="28"/>
                <w:szCs w:val="28"/>
              </w:rPr>
            </w:pPr>
          </w:p>
        </w:tc>
        <w:tc>
          <w:tcPr>
            <w:tcW w:w="2491" w:type="dxa"/>
            <w:shd w:val="clear" w:color="auto" w:fill="auto"/>
            <w:vAlign w:val="center"/>
          </w:tcPr>
          <w:p w:rsidR="00D90229" w:rsidRPr="005D54D3" w:rsidRDefault="00D90229" w:rsidP="00E809DD">
            <w:pPr>
              <w:jc w:val="center"/>
              <w:rPr>
                <w:sz w:val="28"/>
                <w:szCs w:val="28"/>
              </w:rPr>
            </w:pPr>
          </w:p>
        </w:tc>
        <w:tc>
          <w:tcPr>
            <w:tcW w:w="1231" w:type="dxa"/>
            <w:shd w:val="clear" w:color="auto" w:fill="auto"/>
            <w:vAlign w:val="center"/>
          </w:tcPr>
          <w:p w:rsidR="00D90229" w:rsidRPr="005D54D3" w:rsidRDefault="00D90229" w:rsidP="00E809DD">
            <w:pPr>
              <w:jc w:val="center"/>
              <w:rPr>
                <w:sz w:val="28"/>
                <w:szCs w:val="28"/>
              </w:rPr>
            </w:pPr>
          </w:p>
        </w:tc>
        <w:tc>
          <w:tcPr>
            <w:tcW w:w="1175" w:type="dxa"/>
            <w:shd w:val="clear" w:color="auto" w:fill="auto"/>
            <w:vAlign w:val="center"/>
          </w:tcPr>
          <w:p w:rsidR="00D90229" w:rsidRPr="005D54D3" w:rsidRDefault="00D90229" w:rsidP="00E809DD">
            <w:pPr>
              <w:jc w:val="center"/>
              <w:rPr>
                <w:sz w:val="28"/>
                <w:szCs w:val="28"/>
              </w:rPr>
            </w:pPr>
          </w:p>
        </w:tc>
      </w:tr>
      <w:tr w:rsidR="00D90229" w:rsidRPr="005D54D3" w:rsidTr="00E809DD">
        <w:tc>
          <w:tcPr>
            <w:tcW w:w="1174" w:type="dxa"/>
            <w:vMerge/>
            <w:shd w:val="clear" w:color="auto" w:fill="auto"/>
            <w:vAlign w:val="center"/>
          </w:tcPr>
          <w:p w:rsidR="00D90229" w:rsidRPr="005D54D3" w:rsidRDefault="00D90229" w:rsidP="00E809DD">
            <w:pPr>
              <w:jc w:val="center"/>
              <w:rPr>
                <w:rFonts w:hint="eastAsia"/>
                <w:sz w:val="28"/>
                <w:szCs w:val="28"/>
              </w:rPr>
            </w:pPr>
          </w:p>
        </w:tc>
        <w:tc>
          <w:tcPr>
            <w:tcW w:w="5505" w:type="dxa"/>
            <w:shd w:val="clear" w:color="auto" w:fill="auto"/>
            <w:vAlign w:val="center"/>
          </w:tcPr>
          <w:p w:rsidR="00D90229" w:rsidRPr="005D54D3" w:rsidRDefault="00D90229" w:rsidP="00E809DD">
            <w:pPr>
              <w:jc w:val="left"/>
              <w:rPr>
                <w:rFonts w:hint="eastAsia"/>
                <w:sz w:val="28"/>
                <w:szCs w:val="28"/>
              </w:rPr>
            </w:pPr>
            <w:r w:rsidRPr="005D54D3">
              <w:rPr>
                <w:rFonts w:ascii="仿宋_GB2312" w:eastAsia="仿宋_GB2312" w:cs="仿宋_GB2312" w:hint="eastAsia"/>
              </w:rPr>
              <w:t>实验室安全宣传教育与准入制度落实，个人安全防护与环境保护、废弃物处置方面存在的问题</w:t>
            </w:r>
          </w:p>
        </w:tc>
        <w:tc>
          <w:tcPr>
            <w:tcW w:w="3028" w:type="dxa"/>
            <w:shd w:val="clear" w:color="auto" w:fill="auto"/>
            <w:vAlign w:val="center"/>
          </w:tcPr>
          <w:p w:rsidR="00D90229" w:rsidRPr="005D54D3" w:rsidRDefault="00D90229" w:rsidP="00E809DD">
            <w:pPr>
              <w:jc w:val="center"/>
              <w:rPr>
                <w:sz w:val="28"/>
                <w:szCs w:val="28"/>
              </w:rPr>
            </w:pPr>
          </w:p>
        </w:tc>
        <w:tc>
          <w:tcPr>
            <w:tcW w:w="2491" w:type="dxa"/>
            <w:shd w:val="clear" w:color="auto" w:fill="auto"/>
            <w:vAlign w:val="center"/>
          </w:tcPr>
          <w:p w:rsidR="00D90229" w:rsidRPr="005D54D3" w:rsidRDefault="00D90229" w:rsidP="00E809DD">
            <w:pPr>
              <w:jc w:val="center"/>
              <w:rPr>
                <w:sz w:val="28"/>
                <w:szCs w:val="28"/>
              </w:rPr>
            </w:pPr>
          </w:p>
        </w:tc>
        <w:tc>
          <w:tcPr>
            <w:tcW w:w="1231" w:type="dxa"/>
            <w:shd w:val="clear" w:color="auto" w:fill="auto"/>
            <w:vAlign w:val="center"/>
          </w:tcPr>
          <w:p w:rsidR="00D90229" w:rsidRPr="005D54D3" w:rsidRDefault="00D90229" w:rsidP="00E809DD">
            <w:pPr>
              <w:jc w:val="center"/>
              <w:rPr>
                <w:sz w:val="28"/>
                <w:szCs w:val="28"/>
              </w:rPr>
            </w:pPr>
          </w:p>
        </w:tc>
        <w:tc>
          <w:tcPr>
            <w:tcW w:w="1175" w:type="dxa"/>
            <w:shd w:val="clear" w:color="auto" w:fill="auto"/>
            <w:vAlign w:val="center"/>
          </w:tcPr>
          <w:p w:rsidR="00D90229" w:rsidRPr="005D54D3" w:rsidRDefault="00D90229" w:rsidP="00E809DD">
            <w:pPr>
              <w:jc w:val="center"/>
              <w:rPr>
                <w:sz w:val="28"/>
                <w:szCs w:val="28"/>
              </w:rPr>
            </w:pPr>
          </w:p>
        </w:tc>
      </w:tr>
      <w:tr w:rsidR="00D90229" w:rsidRPr="005D54D3" w:rsidTr="00E809DD">
        <w:tc>
          <w:tcPr>
            <w:tcW w:w="1174" w:type="dxa"/>
            <w:vMerge/>
            <w:shd w:val="clear" w:color="auto" w:fill="auto"/>
            <w:vAlign w:val="center"/>
          </w:tcPr>
          <w:p w:rsidR="00D90229" w:rsidRPr="005D54D3" w:rsidRDefault="00D90229" w:rsidP="00E809DD">
            <w:pPr>
              <w:jc w:val="center"/>
              <w:rPr>
                <w:rFonts w:hint="eastAsia"/>
                <w:sz w:val="28"/>
                <w:szCs w:val="28"/>
              </w:rPr>
            </w:pPr>
          </w:p>
        </w:tc>
        <w:tc>
          <w:tcPr>
            <w:tcW w:w="5505" w:type="dxa"/>
            <w:shd w:val="clear" w:color="auto" w:fill="auto"/>
            <w:vAlign w:val="center"/>
          </w:tcPr>
          <w:p w:rsidR="00D90229" w:rsidRPr="005D54D3" w:rsidRDefault="00D90229" w:rsidP="00E809DD">
            <w:pPr>
              <w:jc w:val="left"/>
              <w:rPr>
                <w:rFonts w:hint="eastAsia"/>
                <w:sz w:val="28"/>
                <w:szCs w:val="28"/>
              </w:rPr>
            </w:pPr>
            <w:r w:rsidRPr="005D54D3">
              <w:rPr>
                <w:rFonts w:ascii="仿宋_GB2312" w:eastAsia="仿宋_GB2312" w:cs="仿宋_GB2312" w:hint="eastAsia"/>
              </w:rPr>
              <w:t>危险源的采购、运输、存储、使用、转移、处置等环节，各种压力容器、特种设备规范使用、检验、操作方面存在的问题等</w:t>
            </w:r>
          </w:p>
        </w:tc>
        <w:tc>
          <w:tcPr>
            <w:tcW w:w="3028" w:type="dxa"/>
            <w:shd w:val="clear" w:color="auto" w:fill="auto"/>
            <w:vAlign w:val="center"/>
          </w:tcPr>
          <w:p w:rsidR="00D90229" w:rsidRPr="005D54D3" w:rsidRDefault="00D90229" w:rsidP="00E809DD">
            <w:pPr>
              <w:jc w:val="center"/>
              <w:rPr>
                <w:sz w:val="28"/>
                <w:szCs w:val="28"/>
              </w:rPr>
            </w:pPr>
          </w:p>
        </w:tc>
        <w:tc>
          <w:tcPr>
            <w:tcW w:w="2491" w:type="dxa"/>
            <w:shd w:val="clear" w:color="auto" w:fill="auto"/>
            <w:vAlign w:val="center"/>
          </w:tcPr>
          <w:p w:rsidR="00D90229" w:rsidRPr="005D54D3" w:rsidRDefault="00D90229" w:rsidP="00E809DD">
            <w:pPr>
              <w:jc w:val="center"/>
              <w:rPr>
                <w:sz w:val="28"/>
                <w:szCs w:val="28"/>
              </w:rPr>
            </w:pPr>
          </w:p>
        </w:tc>
        <w:tc>
          <w:tcPr>
            <w:tcW w:w="1231" w:type="dxa"/>
            <w:shd w:val="clear" w:color="auto" w:fill="auto"/>
            <w:vAlign w:val="center"/>
          </w:tcPr>
          <w:p w:rsidR="00D90229" w:rsidRPr="005D54D3" w:rsidRDefault="00D90229" w:rsidP="00E809DD">
            <w:pPr>
              <w:jc w:val="center"/>
              <w:rPr>
                <w:sz w:val="28"/>
                <w:szCs w:val="28"/>
              </w:rPr>
            </w:pPr>
          </w:p>
        </w:tc>
        <w:tc>
          <w:tcPr>
            <w:tcW w:w="1175" w:type="dxa"/>
            <w:shd w:val="clear" w:color="auto" w:fill="auto"/>
            <w:vAlign w:val="center"/>
          </w:tcPr>
          <w:p w:rsidR="00D90229" w:rsidRPr="005D54D3" w:rsidRDefault="00D90229" w:rsidP="00E809DD">
            <w:pPr>
              <w:jc w:val="center"/>
              <w:rPr>
                <w:sz w:val="28"/>
                <w:szCs w:val="28"/>
              </w:rPr>
            </w:pPr>
          </w:p>
        </w:tc>
      </w:tr>
      <w:tr w:rsidR="00D90229" w:rsidRPr="005D54D3" w:rsidTr="00E809DD">
        <w:trPr>
          <w:trHeight w:val="1465"/>
        </w:trPr>
        <w:tc>
          <w:tcPr>
            <w:tcW w:w="1174" w:type="dxa"/>
            <w:vMerge w:val="restart"/>
            <w:shd w:val="clear" w:color="auto" w:fill="auto"/>
            <w:vAlign w:val="center"/>
          </w:tcPr>
          <w:p w:rsidR="00D90229" w:rsidRPr="005D54D3" w:rsidRDefault="00D90229" w:rsidP="00E809DD">
            <w:pPr>
              <w:jc w:val="center"/>
              <w:rPr>
                <w:rFonts w:hint="eastAsia"/>
                <w:sz w:val="28"/>
                <w:szCs w:val="28"/>
              </w:rPr>
            </w:pPr>
            <w:r w:rsidRPr="005D54D3">
              <w:rPr>
                <w:rFonts w:hint="eastAsia"/>
                <w:sz w:val="28"/>
                <w:szCs w:val="28"/>
              </w:rPr>
              <w:t>消防</w:t>
            </w:r>
          </w:p>
          <w:p w:rsidR="00D90229" w:rsidRPr="005D54D3" w:rsidRDefault="00D90229" w:rsidP="00E809DD">
            <w:pPr>
              <w:jc w:val="center"/>
              <w:rPr>
                <w:sz w:val="28"/>
                <w:szCs w:val="28"/>
              </w:rPr>
            </w:pPr>
            <w:r w:rsidRPr="005D54D3">
              <w:rPr>
                <w:rFonts w:hint="eastAsia"/>
                <w:sz w:val="28"/>
                <w:szCs w:val="28"/>
              </w:rPr>
              <w:t>安全</w:t>
            </w:r>
          </w:p>
        </w:tc>
        <w:tc>
          <w:tcPr>
            <w:tcW w:w="5505" w:type="dxa"/>
            <w:shd w:val="clear" w:color="auto" w:fill="auto"/>
            <w:vAlign w:val="center"/>
          </w:tcPr>
          <w:p w:rsidR="00D90229" w:rsidRPr="005D54D3" w:rsidRDefault="00D90229" w:rsidP="00E809DD">
            <w:pPr>
              <w:jc w:val="left"/>
              <w:rPr>
                <w:rFonts w:hint="eastAsia"/>
                <w:sz w:val="28"/>
                <w:szCs w:val="28"/>
              </w:rPr>
            </w:pPr>
            <w:r w:rsidRPr="005D54D3">
              <w:rPr>
                <w:rFonts w:ascii="仿宋_GB2312" w:eastAsia="仿宋_GB2312" w:cs="仿宋_GB2312" w:hint="eastAsia"/>
              </w:rPr>
              <w:t>学校建筑物或场所依法通过消防验收或消防备案，消防设施、器材维保，电气线路、管路敷设及</w:t>
            </w:r>
            <w:proofErr w:type="gramStart"/>
            <w:r w:rsidRPr="005D54D3">
              <w:rPr>
                <w:rFonts w:ascii="仿宋_GB2312" w:eastAsia="仿宋_GB2312" w:cs="仿宋_GB2312" w:hint="eastAsia"/>
              </w:rPr>
              <w:t>检测维保方面</w:t>
            </w:r>
            <w:proofErr w:type="gramEnd"/>
            <w:r w:rsidRPr="005D54D3">
              <w:rPr>
                <w:rFonts w:ascii="仿宋_GB2312" w:eastAsia="仿宋_GB2312" w:cs="仿宋_GB2312" w:hint="eastAsia"/>
              </w:rPr>
              <w:t>存在的问题</w:t>
            </w:r>
          </w:p>
        </w:tc>
        <w:tc>
          <w:tcPr>
            <w:tcW w:w="3028" w:type="dxa"/>
            <w:shd w:val="clear" w:color="auto" w:fill="auto"/>
            <w:vAlign w:val="center"/>
          </w:tcPr>
          <w:p w:rsidR="00D90229" w:rsidRPr="005D54D3" w:rsidRDefault="00D90229" w:rsidP="00E809DD">
            <w:pPr>
              <w:jc w:val="center"/>
              <w:rPr>
                <w:sz w:val="28"/>
                <w:szCs w:val="28"/>
              </w:rPr>
            </w:pPr>
          </w:p>
        </w:tc>
        <w:tc>
          <w:tcPr>
            <w:tcW w:w="2491" w:type="dxa"/>
            <w:shd w:val="clear" w:color="auto" w:fill="auto"/>
            <w:vAlign w:val="center"/>
          </w:tcPr>
          <w:p w:rsidR="00D90229" w:rsidRPr="005D54D3" w:rsidRDefault="00D90229" w:rsidP="00E809DD">
            <w:pPr>
              <w:jc w:val="center"/>
              <w:rPr>
                <w:sz w:val="28"/>
                <w:szCs w:val="28"/>
              </w:rPr>
            </w:pPr>
          </w:p>
        </w:tc>
        <w:tc>
          <w:tcPr>
            <w:tcW w:w="1231" w:type="dxa"/>
            <w:shd w:val="clear" w:color="auto" w:fill="auto"/>
            <w:vAlign w:val="center"/>
          </w:tcPr>
          <w:p w:rsidR="00D90229" w:rsidRPr="005D54D3" w:rsidRDefault="00D90229" w:rsidP="00E809DD">
            <w:pPr>
              <w:jc w:val="center"/>
              <w:rPr>
                <w:sz w:val="28"/>
                <w:szCs w:val="28"/>
              </w:rPr>
            </w:pPr>
          </w:p>
        </w:tc>
        <w:tc>
          <w:tcPr>
            <w:tcW w:w="1175" w:type="dxa"/>
            <w:shd w:val="clear" w:color="auto" w:fill="auto"/>
            <w:vAlign w:val="center"/>
          </w:tcPr>
          <w:p w:rsidR="00D90229" w:rsidRPr="005D54D3" w:rsidRDefault="00D90229" w:rsidP="00E809DD">
            <w:pPr>
              <w:jc w:val="center"/>
              <w:rPr>
                <w:sz w:val="28"/>
                <w:szCs w:val="28"/>
              </w:rPr>
            </w:pPr>
          </w:p>
        </w:tc>
      </w:tr>
      <w:tr w:rsidR="00D90229" w:rsidRPr="005D54D3" w:rsidTr="00E809DD">
        <w:trPr>
          <w:trHeight w:val="698"/>
        </w:trPr>
        <w:tc>
          <w:tcPr>
            <w:tcW w:w="1174" w:type="dxa"/>
            <w:vMerge/>
            <w:shd w:val="clear" w:color="auto" w:fill="auto"/>
            <w:vAlign w:val="center"/>
          </w:tcPr>
          <w:p w:rsidR="00D90229" w:rsidRPr="005D54D3" w:rsidRDefault="00D90229" w:rsidP="00E809DD">
            <w:pPr>
              <w:jc w:val="center"/>
              <w:rPr>
                <w:rFonts w:hint="eastAsia"/>
                <w:sz w:val="28"/>
                <w:szCs w:val="28"/>
              </w:rPr>
            </w:pPr>
          </w:p>
        </w:tc>
        <w:tc>
          <w:tcPr>
            <w:tcW w:w="5505" w:type="dxa"/>
            <w:shd w:val="clear" w:color="auto" w:fill="auto"/>
            <w:vAlign w:val="center"/>
          </w:tcPr>
          <w:p w:rsidR="00D90229" w:rsidRPr="005D54D3" w:rsidRDefault="00D90229" w:rsidP="00E809DD">
            <w:pPr>
              <w:jc w:val="left"/>
              <w:rPr>
                <w:rFonts w:hint="eastAsia"/>
                <w:sz w:val="28"/>
                <w:szCs w:val="28"/>
              </w:rPr>
            </w:pPr>
            <w:r w:rsidRPr="005D54D3">
              <w:rPr>
                <w:rFonts w:ascii="仿宋_GB2312" w:eastAsia="仿宋_GB2312" w:cs="仿宋_GB2312" w:hint="eastAsia"/>
              </w:rPr>
              <w:t>消防值班人员按规定配备并持证上岗，防火检查巡查定期开展，电动自行车违规停放充电，疏散通道畅通方面存在的问题</w:t>
            </w:r>
          </w:p>
        </w:tc>
        <w:tc>
          <w:tcPr>
            <w:tcW w:w="3028" w:type="dxa"/>
            <w:shd w:val="clear" w:color="auto" w:fill="auto"/>
            <w:vAlign w:val="center"/>
          </w:tcPr>
          <w:p w:rsidR="00D90229" w:rsidRPr="005D54D3" w:rsidRDefault="00D90229" w:rsidP="00E809DD">
            <w:pPr>
              <w:jc w:val="center"/>
              <w:rPr>
                <w:sz w:val="28"/>
                <w:szCs w:val="28"/>
              </w:rPr>
            </w:pPr>
          </w:p>
        </w:tc>
        <w:tc>
          <w:tcPr>
            <w:tcW w:w="2491" w:type="dxa"/>
            <w:shd w:val="clear" w:color="auto" w:fill="auto"/>
            <w:vAlign w:val="center"/>
          </w:tcPr>
          <w:p w:rsidR="00D90229" w:rsidRPr="005D54D3" w:rsidRDefault="00D90229" w:rsidP="00E809DD">
            <w:pPr>
              <w:jc w:val="center"/>
              <w:rPr>
                <w:sz w:val="28"/>
                <w:szCs w:val="28"/>
              </w:rPr>
            </w:pPr>
          </w:p>
        </w:tc>
        <w:tc>
          <w:tcPr>
            <w:tcW w:w="1231" w:type="dxa"/>
            <w:shd w:val="clear" w:color="auto" w:fill="auto"/>
            <w:vAlign w:val="center"/>
          </w:tcPr>
          <w:p w:rsidR="00D90229" w:rsidRPr="005D54D3" w:rsidRDefault="00D90229" w:rsidP="00E809DD">
            <w:pPr>
              <w:jc w:val="center"/>
              <w:rPr>
                <w:sz w:val="28"/>
                <w:szCs w:val="28"/>
              </w:rPr>
            </w:pPr>
          </w:p>
        </w:tc>
        <w:tc>
          <w:tcPr>
            <w:tcW w:w="1175" w:type="dxa"/>
            <w:shd w:val="clear" w:color="auto" w:fill="auto"/>
            <w:vAlign w:val="center"/>
          </w:tcPr>
          <w:p w:rsidR="00D90229" w:rsidRPr="005D54D3" w:rsidRDefault="00D90229" w:rsidP="00E809DD">
            <w:pPr>
              <w:jc w:val="center"/>
              <w:rPr>
                <w:sz w:val="28"/>
                <w:szCs w:val="28"/>
              </w:rPr>
            </w:pPr>
          </w:p>
        </w:tc>
      </w:tr>
      <w:tr w:rsidR="00D90229" w:rsidRPr="005D54D3" w:rsidTr="00E809DD">
        <w:trPr>
          <w:trHeight w:val="981"/>
        </w:trPr>
        <w:tc>
          <w:tcPr>
            <w:tcW w:w="1174" w:type="dxa"/>
            <w:vMerge/>
            <w:shd w:val="clear" w:color="auto" w:fill="auto"/>
            <w:vAlign w:val="center"/>
          </w:tcPr>
          <w:p w:rsidR="00D90229" w:rsidRPr="005D54D3" w:rsidRDefault="00D90229" w:rsidP="00E809DD">
            <w:pPr>
              <w:jc w:val="center"/>
              <w:rPr>
                <w:rFonts w:hint="eastAsia"/>
                <w:sz w:val="28"/>
                <w:szCs w:val="28"/>
              </w:rPr>
            </w:pPr>
          </w:p>
        </w:tc>
        <w:tc>
          <w:tcPr>
            <w:tcW w:w="5505" w:type="dxa"/>
            <w:shd w:val="clear" w:color="auto" w:fill="auto"/>
            <w:vAlign w:val="center"/>
          </w:tcPr>
          <w:p w:rsidR="00D90229" w:rsidRPr="005D54D3" w:rsidRDefault="00D90229" w:rsidP="00E809DD">
            <w:pPr>
              <w:jc w:val="left"/>
              <w:rPr>
                <w:rFonts w:hint="eastAsia"/>
                <w:sz w:val="28"/>
                <w:szCs w:val="28"/>
              </w:rPr>
            </w:pPr>
            <w:r w:rsidRPr="005D54D3">
              <w:rPr>
                <w:rFonts w:ascii="仿宋_GB2312" w:eastAsia="仿宋_GB2312" w:cs="仿宋_GB2312" w:hint="eastAsia"/>
              </w:rPr>
              <w:t>监督指导督促物业企业落实安全生产、消防安全职责、规范安全操作不到位方面存在的问题等</w:t>
            </w:r>
          </w:p>
        </w:tc>
        <w:tc>
          <w:tcPr>
            <w:tcW w:w="3028" w:type="dxa"/>
            <w:shd w:val="clear" w:color="auto" w:fill="auto"/>
            <w:vAlign w:val="center"/>
          </w:tcPr>
          <w:p w:rsidR="00D90229" w:rsidRPr="005D54D3" w:rsidRDefault="00D90229" w:rsidP="00E809DD">
            <w:pPr>
              <w:jc w:val="center"/>
              <w:rPr>
                <w:sz w:val="28"/>
                <w:szCs w:val="28"/>
              </w:rPr>
            </w:pPr>
          </w:p>
        </w:tc>
        <w:tc>
          <w:tcPr>
            <w:tcW w:w="2491" w:type="dxa"/>
            <w:shd w:val="clear" w:color="auto" w:fill="auto"/>
            <w:vAlign w:val="center"/>
          </w:tcPr>
          <w:p w:rsidR="00D90229" w:rsidRPr="005D54D3" w:rsidRDefault="00D90229" w:rsidP="00E809DD">
            <w:pPr>
              <w:jc w:val="center"/>
              <w:rPr>
                <w:sz w:val="28"/>
                <w:szCs w:val="28"/>
              </w:rPr>
            </w:pPr>
          </w:p>
        </w:tc>
        <w:tc>
          <w:tcPr>
            <w:tcW w:w="1231" w:type="dxa"/>
            <w:shd w:val="clear" w:color="auto" w:fill="auto"/>
            <w:vAlign w:val="center"/>
          </w:tcPr>
          <w:p w:rsidR="00D90229" w:rsidRPr="005D54D3" w:rsidRDefault="00D90229" w:rsidP="00E809DD">
            <w:pPr>
              <w:jc w:val="center"/>
              <w:rPr>
                <w:sz w:val="28"/>
                <w:szCs w:val="28"/>
              </w:rPr>
            </w:pPr>
          </w:p>
        </w:tc>
        <w:tc>
          <w:tcPr>
            <w:tcW w:w="1175" w:type="dxa"/>
            <w:shd w:val="clear" w:color="auto" w:fill="auto"/>
            <w:vAlign w:val="center"/>
          </w:tcPr>
          <w:p w:rsidR="00D90229" w:rsidRPr="005D54D3" w:rsidRDefault="00D90229" w:rsidP="00E809DD">
            <w:pPr>
              <w:jc w:val="center"/>
              <w:rPr>
                <w:sz w:val="28"/>
                <w:szCs w:val="28"/>
              </w:rPr>
            </w:pPr>
          </w:p>
        </w:tc>
      </w:tr>
      <w:tr w:rsidR="00D90229" w:rsidRPr="005D54D3" w:rsidTr="00E809DD">
        <w:trPr>
          <w:trHeight w:val="892"/>
        </w:trPr>
        <w:tc>
          <w:tcPr>
            <w:tcW w:w="1174" w:type="dxa"/>
            <w:vMerge w:val="restart"/>
            <w:shd w:val="clear" w:color="auto" w:fill="auto"/>
            <w:vAlign w:val="center"/>
          </w:tcPr>
          <w:p w:rsidR="00D90229" w:rsidRPr="005D54D3" w:rsidRDefault="00D90229" w:rsidP="00E809DD">
            <w:pPr>
              <w:jc w:val="center"/>
              <w:rPr>
                <w:rFonts w:hint="eastAsia"/>
                <w:sz w:val="28"/>
                <w:szCs w:val="28"/>
              </w:rPr>
            </w:pPr>
            <w:r w:rsidRPr="005D54D3">
              <w:rPr>
                <w:rFonts w:hint="eastAsia"/>
                <w:sz w:val="28"/>
                <w:szCs w:val="28"/>
              </w:rPr>
              <w:t>治安</w:t>
            </w:r>
          </w:p>
          <w:p w:rsidR="00D90229" w:rsidRPr="005D54D3" w:rsidRDefault="00D90229" w:rsidP="00E809DD">
            <w:pPr>
              <w:jc w:val="center"/>
              <w:rPr>
                <w:rFonts w:hint="eastAsia"/>
                <w:sz w:val="28"/>
                <w:szCs w:val="28"/>
              </w:rPr>
            </w:pPr>
            <w:r w:rsidRPr="005D54D3">
              <w:rPr>
                <w:rFonts w:hint="eastAsia"/>
                <w:sz w:val="28"/>
                <w:szCs w:val="28"/>
              </w:rPr>
              <w:t>防控</w:t>
            </w:r>
          </w:p>
        </w:tc>
        <w:tc>
          <w:tcPr>
            <w:tcW w:w="5505" w:type="dxa"/>
            <w:shd w:val="clear" w:color="auto" w:fill="auto"/>
            <w:vAlign w:val="center"/>
          </w:tcPr>
          <w:p w:rsidR="00D90229" w:rsidRPr="005D54D3" w:rsidRDefault="00D90229" w:rsidP="00E809DD">
            <w:pPr>
              <w:jc w:val="left"/>
              <w:rPr>
                <w:rFonts w:hint="eastAsia"/>
                <w:sz w:val="28"/>
                <w:szCs w:val="28"/>
              </w:rPr>
            </w:pPr>
            <w:r w:rsidRPr="005D54D3">
              <w:rPr>
                <w:rFonts w:ascii="仿宋_GB2312" w:eastAsia="仿宋_GB2312" w:cs="仿宋_GB2312" w:hint="eastAsia"/>
              </w:rPr>
              <w:t>学校具备资质专业保安和安全管理人员配备，安防设施配备，一键报警装置安装，校园视频监控覆盖及与公安机关联网方面存在的问题</w:t>
            </w:r>
          </w:p>
        </w:tc>
        <w:tc>
          <w:tcPr>
            <w:tcW w:w="3028" w:type="dxa"/>
            <w:shd w:val="clear" w:color="auto" w:fill="auto"/>
            <w:vAlign w:val="center"/>
          </w:tcPr>
          <w:p w:rsidR="00D90229" w:rsidRPr="005D54D3" w:rsidRDefault="00D90229" w:rsidP="00E809DD">
            <w:pPr>
              <w:jc w:val="center"/>
              <w:rPr>
                <w:sz w:val="28"/>
                <w:szCs w:val="28"/>
              </w:rPr>
            </w:pPr>
          </w:p>
        </w:tc>
        <w:tc>
          <w:tcPr>
            <w:tcW w:w="2491" w:type="dxa"/>
            <w:shd w:val="clear" w:color="auto" w:fill="auto"/>
            <w:vAlign w:val="center"/>
          </w:tcPr>
          <w:p w:rsidR="00D90229" w:rsidRPr="005D54D3" w:rsidRDefault="00D90229" w:rsidP="00E809DD">
            <w:pPr>
              <w:jc w:val="center"/>
              <w:rPr>
                <w:sz w:val="28"/>
                <w:szCs w:val="28"/>
              </w:rPr>
            </w:pPr>
          </w:p>
        </w:tc>
        <w:tc>
          <w:tcPr>
            <w:tcW w:w="1231" w:type="dxa"/>
            <w:shd w:val="clear" w:color="auto" w:fill="auto"/>
            <w:vAlign w:val="center"/>
          </w:tcPr>
          <w:p w:rsidR="00D90229" w:rsidRPr="005D54D3" w:rsidRDefault="00D90229" w:rsidP="00E809DD">
            <w:pPr>
              <w:jc w:val="center"/>
              <w:rPr>
                <w:sz w:val="28"/>
                <w:szCs w:val="28"/>
              </w:rPr>
            </w:pPr>
          </w:p>
        </w:tc>
        <w:tc>
          <w:tcPr>
            <w:tcW w:w="1175" w:type="dxa"/>
            <w:shd w:val="clear" w:color="auto" w:fill="auto"/>
            <w:vAlign w:val="center"/>
          </w:tcPr>
          <w:p w:rsidR="00D90229" w:rsidRPr="005D54D3" w:rsidRDefault="00D90229" w:rsidP="00E809DD">
            <w:pPr>
              <w:jc w:val="center"/>
              <w:rPr>
                <w:sz w:val="28"/>
                <w:szCs w:val="28"/>
              </w:rPr>
            </w:pPr>
          </w:p>
        </w:tc>
      </w:tr>
      <w:tr w:rsidR="00D90229" w:rsidRPr="005D54D3" w:rsidTr="00E809DD">
        <w:trPr>
          <w:trHeight w:val="1061"/>
        </w:trPr>
        <w:tc>
          <w:tcPr>
            <w:tcW w:w="1174" w:type="dxa"/>
            <w:vMerge/>
            <w:shd w:val="clear" w:color="auto" w:fill="auto"/>
            <w:vAlign w:val="center"/>
          </w:tcPr>
          <w:p w:rsidR="00D90229" w:rsidRPr="005D54D3" w:rsidRDefault="00D90229" w:rsidP="00E809DD">
            <w:pPr>
              <w:jc w:val="center"/>
              <w:rPr>
                <w:rFonts w:hint="eastAsia"/>
                <w:sz w:val="28"/>
                <w:szCs w:val="28"/>
              </w:rPr>
            </w:pPr>
          </w:p>
        </w:tc>
        <w:tc>
          <w:tcPr>
            <w:tcW w:w="5505" w:type="dxa"/>
            <w:shd w:val="clear" w:color="auto" w:fill="auto"/>
            <w:vAlign w:val="center"/>
          </w:tcPr>
          <w:p w:rsidR="00D90229" w:rsidRPr="005D54D3" w:rsidRDefault="00D90229" w:rsidP="00E809DD">
            <w:pPr>
              <w:jc w:val="left"/>
              <w:rPr>
                <w:rFonts w:hint="eastAsia"/>
                <w:sz w:val="28"/>
                <w:szCs w:val="28"/>
              </w:rPr>
            </w:pPr>
            <w:r w:rsidRPr="005D54D3">
              <w:rPr>
                <w:rFonts w:ascii="仿宋_GB2312" w:eastAsia="仿宋_GB2312" w:cs="仿宋_GB2312" w:hint="eastAsia"/>
              </w:rPr>
              <w:t>学校门口硬质防冲撞设施设置，“护学岗”设立，校园及周边综合治理，校园安全会商</w:t>
            </w:r>
            <w:proofErr w:type="gramStart"/>
            <w:r w:rsidRPr="005D54D3">
              <w:rPr>
                <w:rFonts w:ascii="仿宋_GB2312" w:eastAsia="仿宋_GB2312" w:cs="仿宋_GB2312" w:hint="eastAsia"/>
              </w:rPr>
              <w:t>研</w:t>
            </w:r>
            <w:proofErr w:type="gramEnd"/>
            <w:r w:rsidRPr="005D54D3">
              <w:rPr>
                <w:rFonts w:ascii="仿宋_GB2312" w:eastAsia="仿宋_GB2312" w:cs="仿宋_GB2312" w:hint="eastAsia"/>
              </w:rPr>
              <w:t>判、定期通报、联合整治、联动处置机制、校园常态化的安全巡防巡查制度落实方面存在的问题</w:t>
            </w:r>
          </w:p>
        </w:tc>
        <w:tc>
          <w:tcPr>
            <w:tcW w:w="3028" w:type="dxa"/>
            <w:shd w:val="clear" w:color="auto" w:fill="auto"/>
            <w:vAlign w:val="center"/>
          </w:tcPr>
          <w:p w:rsidR="00D90229" w:rsidRPr="005D54D3" w:rsidRDefault="00D90229" w:rsidP="00E809DD">
            <w:pPr>
              <w:jc w:val="center"/>
              <w:rPr>
                <w:sz w:val="28"/>
                <w:szCs w:val="28"/>
              </w:rPr>
            </w:pPr>
          </w:p>
        </w:tc>
        <w:tc>
          <w:tcPr>
            <w:tcW w:w="2491" w:type="dxa"/>
            <w:shd w:val="clear" w:color="auto" w:fill="auto"/>
            <w:vAlign w:val="center"/>
          </w:tcPr>
          <w:p w:rsidR="00D90229" w:rsidRPr="005D54D3" w:rsidRDefault="00D90229" w:rsidP="00E809DD">
            <w:pPr>
              <w:jc w:val="center"/>
              <w:rPr>
                <w:sz w:val="28"/>
                <w:szCs w:val="28"/>
              </w:rPr>
            </w:pPr>
          </w:p>
        </w:tc>
        <w:tc>
          <w:tcPr>
            <w:tcW w:w="1231" w:type="dxa"/>
            <w:shd w:val="clear" w:color="auto" w:fill="auto"/>
            <w:vAlign w:val="center"/>
          </w:tcPr>
          <w:p w:rsidR="00D90229" w:rsidRPr="005D54D3" w:rsidRDefault="00D90229" w:rsidP="00E809DD">
            <w:pPr>
              <w:jc w:val="center"/>
              <w:rPr>
                <w:sz w:val="28"/>
                <w:szCs w:val="28"/>
              </w:rPr>
            </w:pPr>
          </w:p>
        </w:tc>
        <w:tc>
          <w:tcPr>
            <w:tcW w:w="1175" w:type="dxa"/>
            <w:shd w:val="clear" w:color="auto" w:fill="auto"/>
            <w:vAlign w:val="center"/>
          </w:tcPr>
          <w:p w:rsidR="00D90229" w:rsidRPr="005D54D3" w:rsidRDefault="00D90229" w:rsidP="00E809DD">
            <w:pPr>
              <w:jc w:val="center"/>
              <w:rPr>
                <w:sz w:val="28"/>
                <w:szCs w:val="28"/>
              </w:rPr>
            </w:pPr>
          </w:p>
        </w:tc>
      </w:tr>
      <w:tr w:rsidR="00D90229" w:rsidRPr="005D54D3" w:rsidTr="00E809DD">
        <w:trPr>
          <w:trHeight w:val="811"/>
        </w:trPr>
        <w:tc>
          <w:tcPr>
            <w:tcW w:w="1174" w:type="dxa"/>
            <w:vMerge/>
            <w:shd w:val="clear" w:color="auto" w:fill="auto"/>
            <w:vAlign w:val="center"/>
          </w:tcPr>
          <w:p w:rsidR="00D90229" w:rsidRPr="005D54D3" w:rsidRDefault="00D90229" w:rsidP="00E809DD">
            <w:pPr>
              <w:jc w:val="center"/>
              <w:rPr>
                <w:rFonts w:hint="eastAsia"/>
                <w:sz w:val="28"/>
                <w:szCs w:val="28"/>
              </w:rPr>
            </w:pPr>
          </w:p>
        </w:tc>
        <w:tc>
          <w:tcPr>
            <w:tcW w:w="5505" w:type="dxa"/>
            <w:shd w:val="clear" w:color="auto" w:fill="auto"/>
            <w:vAlign w:val="center"/>
          </w:tcPr>
          <w:p w:rsidR="00D90229" w:rsidRPr="005D54D3" w:rsidRDefault="00D90229" w:rsidP="00E809DD">
            <w:pPr>
              <w:jc w:val="left"/>
              <w:rPr>
                <w:rFonts w:hint="eastAsia"/>
                <w:sz w:val="28"/>
                <w:szCs w:val="28"/>
              </w:rPr>
            </w:pPr>
            <w:r w:rsidRPr="005D54D3">
              <w:rPr>
                <w:rFonts w:ascii="仿宋_GB2312" w:eastAsia="仿宋_GB2312" w:cs="仿宋_GB2312"/>
              </w:rPr>
              <w:t>3-6</w:t>
            </w:r>
            <w:r w:rsidRPr="005D54D3">
              <w:rPr>
                <w:rFonts w:ascii="仿宋_GB2312" w:eastAsia="仿宋_GB2312" w:cs="仿宋_GB2312" w:hint="eastAsia"/>
              </w:rPr>
              <w:t>岁儿童看护点、农民工子女看护</w:t>
            </w:r>
            <w:proofErr w:type="gramStart"/>
            <w:r w:rsidRPr="005D54D3">
              <w:rPr>
                <w:rFonts w:ascii="仿宋_GB2312" w:eastAsia="仿宋_GB2312" w:cs="仿宋_GB2312" w:hint="eastAsia"/>
              </w:rPr>
              <w:t>点安全</w:t>
            </w:r>
            <w:proofErr w:type="gramEnd"/>
            <w:r w:rsidRPr="005D54D3">
              <w:rPr>
                <w:rFonts w:ascii="仿宋_GB2312" w:eastAsia="仿宋_GB2312" w:cs="仿宋_GB2312" w:hint="eastAsia"/>
              </w:rPr>
              <w:t>防控存在的问题等</w:t>
            </w:r>
          </w:p>
        </w:tc>
        <w:tc>
          <w:tcPr>
            <w:tcW w:w="3028" w:type="dxa"/>
            <w:shd w:val="clear" w:color="auto" w:fill="auto"/>
            <w:vAlign w:val="center"/>
          </w:tcPr>
          <w:p w:rsidR="00D90229" w:rsidRPr="005D54D3" w:rsidRDefault="00D90229" w:rsidP="00E809DD">
            <w:pPr>
              <w:jc w:val="center"/>
              <w:rPr>
                <w:sz w:val="28"/>
                <w:szCs w:val="28"/>
              </w:rPr>
            </w:pPr>
          </w:p>
        </w:tc>
        <w:tc>
          <w:tcPr>
            <w:tcW w:w="2491" w:type="dxa"/>
            <w:shd w:val="clear" w:color="auto" w:fill="auto"/>
            <w:vAlign w:val="center"/>
          </w:tcPr>
          <w:p w:rsidR="00D90229" w:rsidRPr="005D54D3" w:rsidRDefault="00D90229" w:rsidP="00E809DD">
            <w:pPr>
              <w:jc w:val="center"/>
              <w:rPr>
                <w:sz w:val="28"/>
                <w:szCs w:val="28"/>
              </w:rPr>
            </w:pPr>
          </w:p>
        </w:tc>
        <w:tc>
          <w:tcPr>
            <w:tcW w:w="1231" w:type="dxa"/>
            <w:shd w:val="clear" w:color="auto" w:fill="auto"/>
            <w:vAlign w:val="center"/>
          </w:tcPr>
          <w:p w:rsidR="00D90229" w:rsidRPr="005D54D3" w:rsidRDefault="00D90229" w:rsidP="00E809DD">
            <w:pPr>
              <w:jc w:val="center"/>
              <w:rPr>
                <w:sz w:val="28"/>
                <w:szCs w:val="28"/>
              </w:rPr>
            </w:pPr>
          </w:p>
        </w:tc>
        <w:tc>
          <w:tcPr>
            <w:tcW w:w="1175" w:type="dxa"/>
            <w:shd w:val="clear" w:color="auto" w:fill="auto"/>
            <w:vAlign w:val="center"/>
          </w:tcPr>
          <w:p w:rsidR="00D90229" w:rsidRPr="005D54D3" w:rsidRDefault="00D90229" w:rsidP="00E809DD">
            <w:pPr>
              <w:jc w:val="center"/>
              <w:rPr>
                <w:sz w:val="28"/>
                <w:szCs w:val="28"/>
              </w:rPr>
            </w:pPr>
          </w:p>
        </w:tc>
      </w:tr>
      <w:tr w:rsidR="00D90229" w:rsidRPr="005D54D3" w:rsidTr="00E809DD">
        <w:trPr>
          <w:trHeight w:val="1595"/>
        </w:trPr>
        <w:tc>
          <w:tcPr>
            <w:tcW w:w="1174" w:type="dxa"/>
            <w:vMerge w:val="restart"/>
            <w:shd w:val="clear" w:color="auto" w:fill="auto"/>
            <w:vAlign w:val="center"/>
          </w:tcPr>
          <w:p w:rsidR="00D90229" w:rsidRPr="005D54D3" w:rsidRDefault="00D90229" w:rsidP="00E809DD">
            <w:pPr>
              <w:jc w:val="center"/>
              <w:rPr>
                <w:rFonts w:hint="eastAsia"/>
                <w:sz w:val="28"/>
                <w:szCs w:val="28"/>
              </w:rPr>
            </w:pPr>
            <w:r w:rsidRPr="005D54D3">
              <w:rPr>
                <w:rFonts w:hint="eastAsia"/>
                <w:sz w:val="28"/>
                <w:szCs w:val="28"/>
              </w:rPr>
              <w:t>校车及交通安全</w:t>
            </w:r>
          </w:p>
        </w:tc>
        <w:tc>
          <w:tcPr>
            <w:tcW w:w="5505" w:type="dxa"/>
            <w:shd w:val="clear" w:color="auto" w:fill="auto"/>
            <w:vAlign w:val="center"/>
          </w:tcPr>
          <w:p w:rsidR="00D90229" w:rsidRPr="005D54D3" w:rsidRDefault="00D90229" w:rsidP="00E809DD">
            <w:pPr>
              <w:jc w:val="left"/>
              <w:rPr>
                <w:rFonts w:hint="eastAsia"/>
                <w:sz w:val="28"/>
                <w:szCs w:val="28"/>
              </w:rPr>
            </w:pPr>
            <w:r w:rsidRPr="005D54D3">
              <w:rPr>
                <w:rFonts w:ascii="仿宋_GB2312" w:eastAsia="仿宋_GB2312" w:cs="仿宋_GB2312" w:hint="eastAsia"/>
              </w:rPr>
              <w:t>严格落实《校车安全管理条例》、市政府校车安全工程实施意见不力，解决学生上下学交通需求缺少有效措施，对难以保障就近入学且公共交通不能满足需求的农村地区，中小学生获得校车服务方面存在的问题</w:t>
            </w:r>
          </w:p>
        </w:tc>
        <w:tc>
          <w:tcPr>
            <w:tcW w:w="3028" w:type="dxa"/>
            <w:shd w:val="clear" w:color="auto" w:fill="auto"/>
            <w:vAlign w:val="center"/>
          </w:tcPr>
          <w:p w:rsidR="00D90229" w:rsidRPr="005D54D3" w:rsidRDefault="00D90229" w:rsidP="00E809DD">
            <w:pPr>
              <w:jc w:val="center"/>
              <w:rPr>
                <w:sz w:val="28"/>
                <w:szCs w:val="28"/>
              </w:rPr>
            </w:pPr>
          </w:p>
          <w:p w:rsidR="00D90229" w:rsidRPr="005D54D3" w:rsidRDefault="00D90229" w:rsidP="00E809DD">
            <w:pPr>
              <w:jc w:val="center"/>
              <w:rPr>
                <w:sz w:val="28"/>
                <w:szCs w:val="28"/>
              </w:rPr>
            </w:pPr>
          </w:p>
          <w:p w:rsidR="00D90229" w:rsidRPr="005D54D3" w:rsidRDefault="00D90229" w:rsidP="00E809DD">
            <w:pPr>
              <w:jc w:val="center"/>
              <w:rPr>
                <w:sz w:val="28"/>
                <w:szCs w:val="28"/>
              </w:rPr>
            </w:pPr>
          </w:p>
        </w:tc>
        <w:tc>
          <w:tcPr>
            <w:tcW w:w="2491" w:type="dxa"/>
            <w:shd w:val="clear" w:color="auto" w:fill="auto"/>
            <w:vAlign w:val="center"/>
          </w:tcPr>
          <w:p w:rsidR="00D90229" w:rsidRPr="005D54D3" w:rsidRDefault="00D90229" w:rsidP="00E809DD">
            <w:pPr>
              <w:jc w:val="center"/>
              <w:rPr>
                <w:sz w:val="28"/>
                <w:szCs w:val="28"/>
              </w:rPr>
            </w:pPr>
          </w:p>
        </w:tc>
        <w:tc>
          <w:tcPr>
            <w:tcW w:w="1231" w:type="dxa"/>
            <w:shd w:val="clear" w:color="auto" w:fill="auto"/>
            <w:vAlign w:val="center"/>
          </w:tcPr>
          <w:p w:rsidR="00D90229" w:rsidRPr="005D54D3" w:rsidRDefault="00D90229" w:rsidP="00E809DD">
            <w:pPr>
              <w:jc w:val="center"/>
              <w:rPr>
                <w:sz w:val="28"/>
                <w:szCs w:val="28"/>
              </w:rPr>
            </w:pPr>
          </w:p>
        </w:tc>
        <w:tc>
          <w:tcPr>
            <w:tcW w:w="1175" w:type="dxa"/>
            <w:shd w:val="clear" w:color="auto" w:fill="auto"/>
            <w:vAlign w:val="center"/>
          </w:tcPr>
          <w:p w:rsidR="00D90229" w:rsidRPr="005D54D3" w:rsidRDefault="00D90229" w:rsidP="00E809DD">
            <w:pPr>
              <w:jc w:val="center"/>
              <w:rPr>
                <w:sz w:val="28"/>
                <w:szCs w:val="28"/>
              </w:rPr>
            </w:pPr>
          </w:p>
        </w:tc>
      </w:tr>
      <w:tr w:rsidR="00D90229" w:rsidRPr="005D54D3" w:rsidTr="00E809DD">
        <w:trPr>
          <w:trHeight w:val="250"/>
        </w:trPr>
        <w:tc>
          <w:tcPr>
            <w:tcW w:w="1174" w:type="dxa"/>
            <w:vMerge/>
            <w:shd w:val="clear" w:color="auto" w:fill="auto"/>
            <w:vAlign w:val="center"/>
          </w:tcPr>
          <w:p w:rsidR="00D90229" w:rsidRPr="005D54D3" w:rsidRDefault="00D90229" w:rsidP="00E809DD">
            <w:pPr>
              <w:jc w:val="center"/>
              <w:rPr>
                <w:rFonts w:hint="eastAsia"/>
                <w:sz w:val="28"/>
                <w:szCs w:val="28"/>
              </w:rPr>
            </w:pPr>
          </w:p>
        </w:tc>
        <w:tc>
          <w:tcPr>
            <w:tcW w:w="5505" w:type="dxa"/>
            <w:shd w:val="clear" w:color="auto" w:fill="auto"/>
            <w:vAlign w:val="center"/>
          </w:tcPr>
          <w:p w:rsidR="00D90229" w:rsidRPr="005D54D3" w:rsidRDefault="00D90229" w:rsidP="00E809DD">
            <w:pPr>
              <w:jc w:val="left"/>
              <w:rPr>
                <w:rFonts w:hint="eastAsia"/>
                <w:sz w:val="28"/>
                <w:szCs w:val="28"/>
              </w:rPr>
            </w:pPr>
            <w:r w:rsidRPr="005D54D3">
              <w:rPr>
                <w:rFonts w:ascii="仿宋_GB2312" w:eastAsia="仿宋_GB2312" w:cs="仿宋_GB2312" w:hint="eastAsia"/>
              </w:rPr>
              <w:t>治理拼装车、三轮车、农用车等非法接送学生车辆、淘汰非专用校车，加强校车安全管理，校车按规定线路行驶且行经线路无危桥、危险路段，校车安装随车视频采集设备，严查校车超速超员、未取得校车车牌、不按审核路线行驶以及社会车辆不按规定礼让校车等交通违法行为方面存在的问题</w:t>
            </w:r>
          </w:p>
        </w:tc>
        <w:tc>
          <w:tcPr>
            <w:tcW w:w="3028" w:type="dxa"/>
            <w:shd w:val="clear" w:color="auto" w:fill="auto"/>
            <w:vAlign w:val="center"/>
          </w:tcPr>
          <w:p w:rsidR="00D90229" w:rsidRPr="005D54D3" w:rsidRDefault="00D90229" w:rsidP="00E809DD">
            <w:pPr>
              <w:jc w:val="center"/>
              <w:rPr>
                <w:sz w:val="28"/>
                <w:szCs w:val="28"/>
              </w:rPr>
            </w:pPr>
          </w:p>
        </w:tc>
        <w:tc>
          <w:tcPr>
            <w:tcW w:w="2491" w:type="dxa"/>
            <w:shd w:val="clear" w:color="auto" w:fill="auto"/>
            <w:vAlign w:val="center"/>
          </w:tcPr>
          <w:p w:rsidR="00D90229" w:rsidRPr="005D54D3" w:rsidRDefault="00D90229" w:rsidP="00E809DD">
            <w:pPr>
              <w:jc w:val="center"/>
              <w:rPr>
                <w:sz w:val="28"/>
                <w:szCs w:val="28"/>
              </w:rPr>
            </w:pPr>
          </w:p>
        </w:tc>
        <w:tc>
          <w:tcPr>
            <w:tcW w:w="1231" w:type="dxa"/>
            <w:shd w:val="clear" w:color="auto" w:fill="auto"/>
            <w:vAlign w:val="center"/>
          </w:tcPr>
          <w:p w:rsidR="00D90229" w:rsidRPr="005D54D3" w:rsidRDefault="00D90229" w:rsidP="00E809DD">
            <w:pPr>
              <w:jc w:val="center"/>
              <w:rPr>
                <w:sz w:val="28"/>
                <w:szCs w:val="28"/>
              </w:rPr>
            </w:pPr>
          </w:p>
        </w:tc>
        <w:tc>
          <w:tcPr>
            <w:tcW w:w="1175" w:type="dxa"/>
            <w:shd w:val="clear" w:color="auto" w:fill="auto"/>
            <w:vAlign w:val="center"/>
          </w:tcPr>
          <w:p w:rsidR="00D90229" w:rsidRPr="005D54D3" w:rsidRDefault="00D90229" w:rsidP="00E809DD">
            <w:pPr>
              <w:jc w:val="center"/>
              <w:rPr>
                <w:sz w:val="28"/>
                <w:szCs w:val="28"/>
              </w:rPr>
            </w:pPr>
          </w:p>
        </w:tc>
      </w:tr>
      <w:tr w:rsidR="00D90229" w:rsidRPr="005D54D3" w:rsidTr="00E809DD">
        <w:trPr>
          <w:trHeight w:val="250"/>
        </w:trPr>
        <w:tc>
          <w:tcPr>
            <w:tcW w:w="1174" w:type="dxa"/>
            <w:vMerge/>
            <w:shd w:val="clear" w:color="auto" w:fill="auto"/>
            <w:vAlign w:val="center"/>
          </w:tcPr>
          <w:p w:rsidR="00D90229" w:rsidRPr="005D54D3" w:rsidRDefault="00D90229" w:rsidP="00E809DD">
            <w:pPr>
              <w:jc w:val="center"/>
              <w:rPr>
                <w:rFonts w:hint="eastAsia"/>
                <w:sz w:val="28"/>
                <w:szCs w:val="28"/>
              </w:rPr>
            </w:pPr>
          </w:p>
        </w:tc>
        <w:tc>
          <w:tcPr>
            <w:tcW w:w="5505" w:type="dxa"/>
            <w:shd w:val="clear" w:color="auto" w:fill="auto"/>
            <w:vAlign w:val="center"/>
          </w:tcPr>
          <w:p w:rsidR="00D90229" w:rsidRPr="005D54D3" w:rsidRDefault="00D90229" w:rsidP="00E809DD">
            <w:pPr>
              <w:jc w:val="left"/>
              <w:rPr>
                <w:rFonts w:hint="eastAsia"/>
                <w:sz w:val="28"/>
                <w:szCs w:val="28"/>
              </w:rPr>
            </w:pPr>
            <w:r w:rsidRPr="005D54D3">
              <w:rPr>
                <w:rFonts w:ascii="仿宋_GB2312" w:eastAsia="仿宋_GB2312" w:cs="仿宋_GB2312" w:hint="eastAsia"/>
              </w:rPr>
              <w:t>优化校园周边交通组织，规范设置交通管理设施，推广</w:t>
            </w:r>
            <w:proofErr w:type="gramStart"/>
            <w:r w:rsidRPr="005D54D3">
              <w:rPr>
                <w:rFonts w:ascii="仿宋_GB2312" w:eastAsia="仿宋_GB2312" w:cs="仿宋_GB2312" w:hint="eastAsia"/>
              </w:rPr>
              <w:t>“校家警”护学模式</w:t>
            </w:r>
            <w:proofErr w:type="gramEnd"/>
            <w:r w:rsidRPr="005D54D3">
              <w:rPr>
                <w:rFonts w:ascii="仿宋_GB2312" w:eastAsia="仿宋_GB2312" w:cs="仿宋_GB2312" w:hint="eastAsia"/>
              </w:rPr>
              <w:t>，综合治理学校门前停车难、交通拥堵等方面存在问题</w:t>
            </w:r>
          </w:p>
        </w:tc>
        <w:tc>
          <w:tcPr>
            <w:tcW w:w="3028" w:type="dxa"/>
            <w:shd w:val="clear" w:color="auto" w:fill="auto"/>
            <w:vAlign w:val="center"/>
          </w:tcPr>
          <w:p w:rsidR="00D90229" w:rsidRPr="005D54D3" w:rsidRDefault="00D90229" w:rsidP="00E809DD">
            <w:pPr>
              <w:jc w:val="center"/>
              <w:rPr>
                <w:sz w:val="28"/>
                <w:szCs w:val="28"/>
              </w:rPr>
            </w:pPr>
          </w:p>
        </w:tc>
        <w:tc>
          <w:tcPr>
            <w:tcW w:w="2491" w:type="dxa"/>
            <w:shd w:val="clear" w:color="auto" w:fill="auto"/>
            <w:vAlign w:val="center"/>
          </w:tcPr>
          <w:p w:rsidR="00D90229" w:rsidRPr="005D54D3" w:rsidRDefault="00D90229" w:rsidP="00E809DD">
            <w:pPr>
              <w:jc w:val="center"/>
              <w:rPr>
                <w:sz w:val="28"/>
                <w:szCs w:val="28"/>
              </w:rPr>
            </w:pPr>
          </w:p>
        </w:tc>
        <w:tc>
          <w:tcPr>
            <w:tcW w:w="1231" w:type="dxa"/>
            <w:shd w:val="clear" w:color="auto" w:fill="auto"/>
            <w:vAlign w:val="center"/>
          </w:tcPr>
          <w:p w:rsidR="00D90229" w:rsidRPr="005D54D3" w:rsidRDefault="00D90229" w:rsidP="00E809DD">
            <w:pPr>
              <w:jc w:val="center"/>
              <w:rPr>
                <w:sz w:val="28"/>
                <w:szCs w:val="28"/>
              </w:rPr>
            </w:pPr>
          </w:p>
        </w:tc>
        <w:tc>
          <w:tcPr>
            <w:tcW w:w="1175" w:type="dxa"/>
            <w:shd w:val="clear" w:color="auto" w:fill="auto"/>
            <w:vAlign w:val="center"/>
          </w:tcPr>
          <w:p w:rsidR="00D90229" w:rsidRPr="005D54D3" w:rsidRDefault="00D90229" w:rsidP="00E809DD">
            <w:pPr>
              <w:jc w:val="center"/>
              <w:rPr>
                <w:sz w:val="28"/>
                <w:szCs w:val="28"/>
              </w:rPr>
            </w:pPr>
          </w:p>
        </w:tc>
      </w:tr>
      <w:tr w:rsidR="00D90229" w:rsidRPr="005D54D3" w:rsidTr="00E809DD">
        <w:trPr>
          <w:trHeight w:val="250"/>
        </w:trPr>
        <w:tc>
          <w:tcPr>
            <w:tcW w:w="1174" w:type="dxa"/>
            <w:vMerge/>
            <w:shd w:val="clear" w:color="auto" w:fill="auto"/>
            <w:vAlign w:val="center"/>
          </w:tcPr>
          <w:p w:rsidR="00D90229" w:rsidRPr="005D54D3" w:rsidRDefault="00D90229" w:rsidP="00E809DD">
            <w:pPr>
              <w:jc w:val="center"/>
              <w:rPr>
                <w:rFonts w:hint="eastAsia"/>
                <w:sz w:val="28"/>
                <w:szCs w:val="28"/>
              </w:rPr>
            </w:pPr>
          </w:p>
        </w:tc>
        <w:tc>
          <w:tcPr>
            <w:tcW w:w="5505" w:type="dxa"/>
            <w:shd w:val="clear" w:color="auto" w:fill="auto"/>
            <w:vAlign w:val="center"/>
          </w:tcPr>
          <w:p w:rsidR="00D90229" w:rsidRPr="005D54D3" w:rsidRDefault="00D90229" w:rsidP="00E809DD">
            <w:pPr>
              <w:jc w:val="left"/>
              <w:rPr>
                <w:rFonts w:hint="eastAsia"/>
                <w:sz w:val="28"/>
                <w:szCs w:val="28"/>
              </w:rPr>
            </w:pPr>
            <w:r w:rsidRPr="005D54D3">
              <w:rPr>
                <w:rFonts w:ascii="仿宋_GB2312" w:eastAsia="仿宋_GB2312" w:cs="仿宋_GB2312" w:hint="eastAsia"/>
              </w:rPr>
              <w:t>加强校内交通安全管理，加强学生乘车安全教育管理方面存在的问题</w:t>
            </w:r>
          </w:p>
        </w:tc>
        <w:tc>
          <w:tcPr>
            <w:tcW w:w="3028" w:type="dxa"/>
            <w:shd w:val="clear" w:color="auto" w:fill="auto"/>
            <w:vAlign w:val="center"/>
          </w:tcPr>
          <w:p w:rsidR="00D90229" w:rsidRPr="005D54D3" w:rsidRDefault="00D90229" w:rsidP="00E809DD">
            <w:pPr>
              <w:jc w:val="center"/>
              <w:rPr>
                <w:sz w:val="28"/>
                <w:szCs w:val="28"/>
              </w:rPr>
            </w:pPr>
          </w:p>
        </w:tc>
        <w:tc>
          <w:tcPr>
            <w:tcW w:w="2491" w:type="dxa"/>
            <w:shd w:val="clear" w:color="auto" w:fill="auto"/>
            <w:vAlign w:val="center"/>
          </w:tcPr>
          <w:p w:rsidR="00D90229" w:rsidRPr="005D54D3" w:rsidRDefault="00D90229" w:rsidP="00E809DD">
            <w:pPr>
              <w:jc w:val="center"/>
              <w:rPr>
                <w:sz w:val="28"/>
                <w:szCs w:val="28"/>
              </w:rPr>
            </w:pPr>
          </w:p>
        </w:tc>
        <w:tc>
          <w:tcPr>
            <w:tcW w:w="1231" w:type="dxa"/>
            <w:shd w:val="clear" w:color="auto" w:fill="auto"/>
            <w:vAlign w:val="center"/>
          </w:tcPr>
          <w:p w:rsidR="00D90229" w:rsidRPr="005D54D3" w:rsidRDefault="00D90229" w:rsidP="00E809DD">
            <w:pPr>
              <w:jc w:val="center"/>
              <w:rPr>
                <w:sz w:val="28"/>
                <w:szCs w:val="28"/>
              </w:rPr>
            </w:pPr>
          </w:p>
        </w:tc>
        <w:tc>
          <w:tcPr>
            <w:tcW w:w="1175" w:type="dxa"/>
            <w:shd w:val="clear" w:color="auto" w:fill="auto"/>
            <w:vAlign w:val="center"/>
          </w:tcPr>
          <w:p w:rsidR="00D90229" w:rsidRPr="005D54D3" w:rsidRDefault="00D90229" w:rsidP="00E809DD">
            <w:pPr>
              <w:jc w:val="center"/>
              <w:rPr>
                <w:sz w:val="28"/>
                <w:szCs w:val="28"/>
              </w:rPr>
            </w:pPr>
          </w:p>
        </w:tc>
      </w:tr>
      <w:tr w:rsidR="00D90229" w:rsidRPr="005D54D3" w:rsidTr="00E809DD">
        <w:trPr>
          <w:trHeight w:val="250"/>
        </w:trPr>
        <w:tc>
          <w:tcPr>
            <w:tcW w:w="1174" w:type="dxa"/>
            <w:vMerge/>
            <w:shd w:val="clear" w:color="auto" w:fill="auto"/>
            <w:vAlign w:val="center"/>
          </w:tcPr>
          <w:p w:rsidR="00D90229" w:rsidRPr="005D54D3" w:rsidRDefault="00D90229" w:rsidP="00E809DD">
            <w:pPr>
              <w:jc w:val="center"/>
              <w:rPr>
                <w:rFonts w:hint="eastAsia"/>
                <w:sz w:val="28"/>
                <w:szCs w:val="28"/>
              </w:rPr>
            </w:pPr>
          </w:p>
        </w:tc>
        <w:tc>
          <w:tcPr>
            <w:tcW w:w="5505" w:type="dxa"/>
            <w:shd w:val="clear" w:color="auto" w:fill="auto"/>
            <w:vAlign w:val="center"/>
          </w:tcPr>
          <w:p w:rsidR="00D90229" w:rsidRPr="005D54D3" w:rsidRDefault="00D90229" w:rsidP="00E809DD">
            <w:pPr>
              <w:jc w:val="left"/>
              <w:rPr>
                <w:rFonts w:hint="eastAsia"/>
                <w:sz w:val="28"/>
                <w:szCs w:val="28"/>
              </w:rPr>
            </w:pPr>
            <w:r w:rsidRPr="005D54D3">
              <w:rPr>
                <w:rFonts w:ascii="仿宋_GB2312" w:eastAsia="仿宋_GB2312" w:cs="仿宋_GB2312" w:hint="eastAsia"/>
              </w:rPr>
              <w:t>学生春秋游、境内</w:t>
            </w:r>
            <w:proofErr w:type="gramStart"/>
            <w:r w:rsidRPr="005D54D3">
              <w:rPr>
                <w:rFonts w:ascii="仿宋_GB2312" w:eastAsia="仿宋_GB2312" w:cs="仿宋_GB2312" w:hint="eastAsia"/>
              </w:rPr>
              <w:t>研</w:t>
            </w:r>
            <w:proofErr w:type="gramEnd"/>
            <w:r w:rsidRPr="005D54D3">
              <w:rPr>
                <w:rFonts w:ascii="仿宋_GB2312" w:eastAsia="仿宋_GB2312" w:cs="仿宋_GB2312" w:hint="eastAsia"/>
              </w:rPr>
              <w:t>学、境外修学旅行及其他集体外出活动组织管理、交通安全方面存在的问题等</w:t>
            </w:r>
          </w:p>
        </w:tc>
        <w:tc>
          <w:tcPr>
            <w:tcW w:w="3028" w:type="dxa"/>
            <w:shd w:val="clear" w:color="auto" w:fill="auto"/>
            <w:vAlign w:val="center"/>
          </w:tcPr>
          <w:p w:rsidR="00D90229" w:rsidRPr="005D54D3" w:rsidRDefault="00D90229" w:rsidP="00E809DD">
            <w:pPr>
              <w:jc w:val="center"/>
              <w:rPr>
                <w:sz w:val="28"/>
                <w:szCs w:val="28"/>
              </w:rPr>
            </w:pPr>
          </w:p>
        </w:tc>
        <w:tc>
          <w:tcPr>
            <w:tcW w:w="2491" w:type="dxa"/>
            <w:shd w:val="clear" w:color="auto" w:fill="auto"/>
            <w:vAlign w:val="center"/>
          </w:tcPr>
          <w:p w:rsidR="00D90229" w:rsidRPr="005D54D3" w:rsidRDefault="00D90229" w:rsidP="00E809DD">
            <w:pPr>
              <w:jc w:val="center"/>
              <w:rPr>
                <w:sz w:val="28"/>
                <w:szCs w:val="28"/>
              </w:rPr>
            </w:pPr>
          </w:p>
        </w:tc>
        <w:tc>
          <w:tcPr>
            <w:tcW w:w="1231" w:type="dxa"/>
            <w:shd w:val="clear" w:color="auto" w:fill="auto"/>
            <w:vAlign w:val="center"/>
          </w:tcPr>
          <w:p w:rsidR="00D90229" w:rsidRPr="005D54D3" w:rsidRDefault="00D90229" w:rsidP="00E809DD">
            <w:pPr>
              <w:jc w:val="center"/>
              <w:rPr>
                <w:sz w:val="28"/>
                <w:szCs w:val="28"/>
              </w:rPr>
            </w:pPr>
          </w:p>
        </w:tc>
        <w:tc>
          <w:tcPr>
            <w:tcW w:w="1175" w:type="dxa"/>
            <w:shd w:val="clear" w:color="auto" w:fill="auto"/>
            <w:vAlign w:val="center"/>
          </w:tcPr>
          <w:p w:rsidR="00D90229" w:rsidRPr="005D54D3" w:rsidRDefault="00D90229" w:rsidP="00E809DD">
            <w:pPr>
              <w:jc w:val="center"/>
              <w:rPr>
                <w:sz w:val="28"/>
                <w:szCs w:val="28"/>
              </w:rPr>
            </w:pPr>
          </w:p>
        </w:tc>
      </w:tr>
      <w:tr w:rsidR="00D90229" w:rsidRPr="005D54D3" w:rsidTr="00E809DD">
        <w:trPr>
          <w:trHeight w:val="250"/>
        </w:trPr>
        <w:tc>
          <w:tcPr>
            <w:tcW w:w="1174" w:type="dxa"/>
            <w:vMerge w:val="restart"/>
            <w:shd w:val="clear" w:color="auto" w:fill="auto"/>
            <w:vAlign w:val="center"/>
          </w:tcPr>
          <w:p w:rsidR="00D90229" w:rsidRPr="005D54D3" w:rsidRDefault="00D90229" w:rsidP="00E809DD">
            <w:pPr>
              <w:jc w:val="center"/>
              <w:rPr>
                <w:rFonts w:hint="eastAsia"/>
                <w:sz w:val="28"/>
                <w:szCs w:val="28"/>
              </w:rPr>
            </w:pPr>
            <w:r w:rsidRPr="005D54D3">
              <w:rPr>
                <w:rFonts w:hint="eastAsia"/>
                <w:sz w:val="28"/>
                <w:szCs w:val="28"/>
              </w:rPr>
              <w:t>食品</w:t>
            </w:r>
          </w:p>
          <w:p w:rsidR="00D90229" w:rsidRPr="005D54D3" w:rsidRDefault="00D90229" w:rsidP="00E809DD">
            <w:pPr>
              <w:jc w:val="center"/>
              <w:rPr>
                <w:rFonts w:hint="eastAsia"/>
                <w:sz w:val="28"/>
                <w:szCs w:val="28"/>
              </w:rPr>
            </w:pPr>
            <w:r w:rsidRPr="005D54D3">
              <w:rPr>
                <w:rFonts w:hint="eastAsia"/>
                <w:sz w:val="28"/>
                <w:szCs w:val="28"/>
              </w:rPr>
              <w:t>安全</w:t>
            </w:r>
          </w:p>
        </w:tc>
        <w:tc>
          <w:tcPr>
            <w:tcW w:w="5505" w:type="dxa"/>
            <w:shd w:val="clear" w:color="auto" w:fill="auto"/>
            <w:vAlign w:val="center"/>
          </w:tcPr>
          <w:p w:rsidR="00D90229" w:rsidRPr="005D54D3" w:rsidRDefault="00D90229" w:rsidP="00E809DD">
            <w:pPr>
              <w:jc w:val="left"/>
              <w:rPr>
                <w:rFonts w:hint="eastAsia"/>
                <w:sz w:val="28"/>
                <w:szCs w:val="28"/>
              </w:rPr>
            </w:pPr>
            <w:r w:rsidRPr="005D54D3">
              <w:rPr>
                <w:rFonts w:ascii="仿宋_GB2312" w:eastAsia="仿宋_GB2312" w:cs="仿宋_GB2312" w:hint="eastAsia"/>
              </w:rPr>
              <w:t>学校食品安全校长（园长）负责制、食品安全管理制度落实方面存在的问题</w:t>
            </w:r>
          </w:p>
        </w:tc>
        <w:tc>
          <w:tcPr>
            <w:tcW w:w="3028" w:type="dxa"/>
            <w:shd w:val="clear" w:color="auto" w:fill="auto"/>
            <w:vAlign w:val="center"/>
          </w:tcPr>
          <w:p w:rsidR="00D90229" w:rsidRPr="005D54D3" w:rsidRDefault="00D90229" w:rsidP="00E809DD">
            <w:pPr>
              <w:jc w:val="center"/>
              <w:rPr>
                <w:sz w:val="28"/>
                <w:szCs w:val="28"/>
              </w:rPr>
            </w:pPr>
          </w:p>
        </w:tc>
        <w:tc>
          <w:tcPr>
            <w:tcW w:w="2491" w:type="dxa"/>
            <w:shd w:val="clear" w:color="auto" w:fill="auto"/>
            <w:vAlign w:val="center"/>
          </w:tcPr>
          <w:p w:rsidR="00D90229" w:rsidRPr="005D54D3" w:rsidRDefault="00D90229" w:rsidP="00E809DD">
            <w:pPr>
              <w:jc w:val="center"/>
              <w:rPr>
                <w:sz w:val="28"/>
                <w:szCs w:val="28"/>
              </w:rPr>
            </w:pPr>
          </w:p>
        </w:tc>
        <w:tc>
          <w:tcPr>
            <w:tcW w:w="1231" w:type="dxa"/>
            <w:shd w:val="clear" w:color="auto" w:fill="auto"/>
            <w:vAlign w:val="center"/>
          </w:tcPr>
          <w:p w:rsidR="00D90229" w:rsidRPr="005D54D3" w:rsidRDefault="00D90229" w:rsidP="00E809DD">
            <w:pPr>
              <w:jc w:val="center"/>
              <w:rPr>
                <w:sz w:val="28"/>
                <w:szCs w:val="28"/>
              </w:rPr>
            </w:pPr>
          </w:p>
        </w:tc>
        <w:tc>
          <w:tcPr>
            <w:tcW w:w="1175" w:type="dxa"/>
            <w:shd w:val="clear" w:color="auto" w:fill="auto"/>
            <w:vAlign w:val="center"/>
          </w:tcPr>
          <w:p w:rsidR="00D90229" w:rsidRPr="005D54D3" w:rsidRDefault="00D90229" w:rsidP="00E809DD">
            <w:pPr>
              <w:jc w:val="center"/>
              <w:rPr>
                <w:sz w:val="28"/>
                <w:szCs w:val="28"/>
              </w:rPr>
            </w:pPr>
          </w:p>
        </w:tc>
      </w:tr>
      <w:tr w:rsidR="00D90229" w:rsidRPr="005D54D3" w:rsidTr="00E809DD">
        <w:trPr>
          <w:trHeight w:val="250"/>
        </w:trPr>
        <w:tc>
          <w:tcPr>
            <w:tcW w:w="1174" w:type="dxa"/>
            <w:vMerge/>
            <w:shd w:val="clear" w:color="auto" w:fill="auto"/>
            <w:vAlign w:val="center"/>
          </w:tcPr>
          <w:p w:rsidR="00D90229" w:rsidRPr="005D54D3" w:rsidRDefault="00D90229" w:rsidP="00E809DD">
            <w:pPr>
              <w:jc w:val="center"/>
              <w:rPr>
                <w:rFonts w:hint="eastAsia"/>
                <w:sz w:val="28"/>
                <w:szCs w:val="28"/>
              </w:rPr>
            </w:pPr>
          </w:p>
        </w:tc>
        <w:tc>
          <w:tcPr>
            <w:tcW w:w="5505" w:type="dxa"/>
            <w:shd w:val="clear" w:color="auto" w:fill="auto"/>
            <w:vAlign w:val="center"/>
          </w:tcPr>
          <w:p w:rsidR="00D90229" w:rsidRPr="005D54D3" w:rsidRDefault="00D90229" w:rsidP="00E809DD">
            <w:pPr>
              <w:jc w:val="left"/>
              <w:rPr>
                <w:rFonts w:hint="eastAsia"/>
                <w:sz w:val="28"/>
                <w:szCs w:val="28"/>
              </w:rPr>
            </w:pPr>
            <w:r w:rsidRPr="005D54D3">
              <w:rPr>
                <w:rFonts w:ascii="仿宋_GB2312" w:eastAsia="仿宋_GB2312" w:cs="仿宋_GB2312" w:hint="eastAsia"/>
              </w:rPr>
              <w:t>食品安全隐患排查，食品采购追溯体系建立，食品安全</w:t>
            </w:r>
            <w:proofErr w:type="gramStart"/>
            <w:r w:rsidRPr="005D54D3">
              <w:rPr>
                <w:rFonts w:ascii="仿宋_GB2312" w:eastAsia="仿宋_GB2312" w:cs="仿宋_GB2312" w:hint="eastAsia"/>
              </w:rPr>
              <w:t>全</w:t>
            </w:r>
            <w:proofErr w:type="gramEnd"/>
            <w:r w:rsidRPr="005D54D3">
              <w:rPr>
                <w:rFonts w:ascii="仿宋_GB2312" w:eastAsia="仿宋_GB2312" w:cs="仿宋_GB2312" w:hint="eastAsia"/>
              </w:rPr>
              <w:t>过程监管，生活用水卫生监督、陪餐制度落实，中小学“阳光食堂”信息化监管服务平台有效运用方面存在的问题等</w:t>
            </w:r>
          </w:p>
        </w:tc>
        <w:tc>
          <w:tcPr>
            <w:tcW w:w="3028" w:type="dxa"/>
            <w:shd w:val="clear" w:color="auto" w:fill="auto"/>
            <w:vAlign w:val="center"/>
          </w:tcPr>
          <w:p w:rsidR="00D90229" w:rsidRPr="005D54D3" w:rsidRDefault="00D90229" w:rsidP="00E809DD">
            <w:pPr>
              <w:jc w:val="center"/>
              <w:rPr>
                <w:sz w:val="28"/>
                <w:szCs w:val="28"/>
              </w:rPr>
            </w:pPr>
          </w:p>
        </w:tc>
        <w:tc>
          <w:tcPr>
            <w:tcW w:w="2491" w:type="dxa"/>
            <w:shd w:val="clear" w:color="auto" w:fill="auto"/>
            <w:vAlign w:val="center"/>
          </w:tcPr>
          <w:p w:rsidR="00D90229" w:rsidRPr="005D54D3" w:rsidRDefault="00D90229" w:rsidP="00E809DD">
            <w:pPr>
              <w:jc w:val="center"/>
              <w:rPr>
                <w:sz w:val="28"/>
                <w:szCs w:val="28"/>
              </w:rPr>
            </w:pPr>
          </w:p>
        </w:tc>
        <w:tc>
          <w:tcPr>
            <w:tcW w:w="1231" w:type="dxa"/>
            <w:shd w:val="clear" w:color="auto" w:fill="auto"/>
            <w:vAlign w:val="center"/>
          </w:tcPr>
          <w:p w:rsidR="00D90229" w:rsidRPr="005D54D3" w:rsidRDefault="00D90229" w:rsidP="00E809DD">
            <w:pPr>
              <w:jc w:val="center"/>
              <w:rPr>
                <w:sz w:val="28"/>
                <w:szCs w:val="28"/>
              </w:rPr>
            </w:pPr>
          </w:p>
        </w:tc>
        <w:tc>
          <w:tcPr>
            <w:tcW w:w="1175" w:type="dxa"/>
            <w:shd w:val="clear" w:color="auto" w:fill="auto"/>
            <w:vAlign w:val="center"/>
          </w:tcPr>
          <w:p w:rsidR="00D90229" w:rsidRPr="005D54D3" w:rsidRDefault="00D90229" w:rsidP="00E809DD">
            <w:pPr>
              <w:jc w:val="center"/>
              <w:rPr>
                <w:sz w:val="28"/>
                <w:szCs w:val="28"/>
              </w:rPr>
            </w:pPr>
          </w:p>
        </w:tc>
      </w:tr>
      <w:tr w:rsidR="00D90229" w:rsidRPr="005D54D3" w:rsidTr="00E809DD">
        <w:trPr>
          <w:trHeight w:val="635"/>
        </w:trPr>
        <w:tc>
          <w:tcPr>
            <w:tcW w:w="1174" w:type="dxa"/>
            <w:vMerge w:val="restart"/>
            <w:shd w:val="clear" w:color="auto" w:fill="auto"/>
            <w:vAlign w:val="center"/>
          </w:tcPr>
          <w:p w:rsidR="00D90229" w:rsidRPr="005D54D3" w:rsidRDefault="00D90229" w:rsidP="00E809DD">
            <w:pPr>
              <w:jc w:val="center"/>
              <w:rPr>
                <w:rFonts w:hint="eastAsia"/>
                <w:sz w:val="28"/>
                <w:szCs w:val="28"/>
              </w:rPr>
            </w:pPr>
            <w:r w:rsidRPr="005D54D3">
              <w:rPr>
                <w:rFonts w:hint="eastAsia"/>
                <w:sz w:val="28"/>
                <w:szCs w:val="28"/>
              </w:rPr>
              <w:t>传染病防控</w:t>
            </w:r>
          </w:p>
        </w:tc>
        <w:tc>
          <w:tcPr>
            <w:tcW w:w="5505" w:type="dxa"/>
            <w:shd w:val="clear" w:color="auto" w:fill="auto"/>
            <w:vAlign w:val="center"/>
          </w:tcPr>
          <w:p w:rsidR="00D90229" w:rsidRPr="005D54D3" w:rsidRDefault="00D90229" w:rsidP="00E809DD">
            <w:pPr>
              <w:jc w:val="left"/>
              <w:rPr>
                <w:rFonts w:ascii="仿宋_GB2312" w:eastAsia="仿宋_GB2312" w:cs="仿宋_GB2312" w:hint="eastAsia"/>
              </w:rPr>
            </w:pPr>
            <w:r w:rsidRPr="005D54D3">
              <w:rPr>
                <w:rFonts w:ascii="仿宋_GB2312" w:eastAsia="仿宋_GB2312" w:cs="仿宋_GB2312" w:hint="eastAsia"/>
              </w:rPr>
              <w:t>传染病</w:t>
            </w:r>
            <w:proofErr w:type="gramStart"/>
            <w:r w:rsidRPr="005D54D3">
              <w:rPr>
                <w:rFonts w:ascii="仿宋_GB2312" w:eastAsia="仿宋_GB2312" w:cs="仿宋_GB2312" w:hint="eastAsia"/>
              </w:rPr>
              <w:t>防控制度建立</w:t>
            </w:r>
            <w:proofErr w:type="gramEnd"/>
            <w:r w:rsidRPr="005D54D3">
              <w:rPr>
                <w:rFonts w:ascii="仿宋_GB2312" w:eastAsia="仿宋_GB2312" w:cs="仿宋_GB2312" w:hint="eastAsia"/>
              </w:rPr>
              <w:t>及措施落实，学校依法履行传染病疫情报告职责，发生传染病后防控措施落实方面存在的问题；</w:t>
            </w:r>
          </w:p>
        </w:tc>
        <w:tc>
          <w:tcPr>
            <w:tcW w:w="3028" w:type="dxa"/>
            <w:shd w:val="clear" w:color="auto" w:fill="auto"/>
            <w:vAlign w:val="center"/>
          </w:tcPr>
          <w:p w:rsidR="00D90229" w:rsidRPr="005D54D3" w:rsidRDefault="00D90229" w:rsidP="00E809DD">
            <w:pPr>
              <w:jc w:val="center"/>
              <w:rPr>
                <w:sz w:val="28"/>
                <w:szCs w:val="28"/>
              </w:rPr>
            </w:pPr>
          </w:p>
        </w:tc>
        <w:tc>
          <w:tcPr>
            <w:tcW w:w="2491" w:type="dxa"/>
            <w:shd w:val="clear" w:color="auto" w:fill="auto"/>
            <w:vAlign w:val="center"/>
          </w:tcPr>
          <w:p w:rsidR="00D90229" w:rsidRPr="005D54D3" w:rsidRDefault="00D90229" w:rsidP="00E809DD">
            <w:pPr>
              <w:jc w:val="center"/>
              <w:rPr>
                <w:sz w:val="28"/>
                <w:szCs w:val="28"/>
              </w:rPr>
            </w:pPr>
          </w:p>
        </w:tc>
        <w:tc>
          <w:tcPr>
            <w:tcW w:w="1231" w:type="dxa"/>
            <w:shd w:val="clear" w:color="auto" w:fill="auto"/>
            <w:vAlign w:val="center"/>
          </w:tcPr>
          <w:p w:rsidR="00D90229" w:rsidRPr="005D54D3" w:rsidRDefault="00D90229" w:rsidP="00E809DD">
            <w:pPr>
              <w:jc w:val="center"/>
              <w:rPr>
                <w:sz w:val="28"/>
                <w:szCs w:val="28"/>
              </w:rPr>
            </w:pPr>
          </w:p>
        </w:tc>
        <w:tc>
          <w:tcPr>
            <w:tcW w:w="1175" w:type="dxa"/>
            <w:shd w:val="clear" w:color="auto" w:fill="auto"/>
            <w:vAlign w:val="center"/>
          </w:tcPr>
          <w:p w:rsidR="00D90229" w:rsidRPr="005D54D3" w:rsidRDefault="00D90229" w:rsidP="00E809DD">
            <w:pPr>
              <w:jc w:val="center"/>
              <w:rPr>
                <w:sz w:val="28"/>
                <w:szCs w:val="28"/>
              </w:rPr>
            </w:pPr>
          </w:p>
        </w:tc>
      </w:tr>
      <w:tr w:rsidR="00D90229" w:rsidRPr="005D54D3" w:rsidTr="00E809DD">
        <w:trPr>
          <w:trHeight w:val="627"/>
        </w:trPr>
        <w:tc>
          <w:tcPr>
            <w:tcW w:w="1174" w:type="dxa"/>
            <w:vMerge/>
            <w:shd w:val="clear" w:color="auto" w:fill="auto"/>
            <w:vAlign w:val="center"/>
          </w:tcPr>
          <w:p w:rsidR="00D90229" w:rsidRPr="005D54D3" w:rsidRDefault="00D90229" w:rsidP="00E809DD">
            <w:pPr>
              <w:jc w:val="center"/>
              <w:rPr>
                <w:rFonts w:hint="eastAsia"/>
                <w:sz w:val="28"/>
                <w:szCs w:val="28"/>
              </w:rPr>
            </w:pPr>
          </w:p>
        </w:tc>
        <w:tc>
          <w:tcPr>
            <w:tcW w:w="5505" w:type="dxa"/>
            <w:shd w:val="clear" w:color="auto" w:fill="auto"/>
            <w:vAlign w:val="center"/>
          </w:tcPr>
          <w:p w:rsidR="00D90229" w:rsidRPr="005D54D3" w:rsidRDefault="00D90229" w:rsidP="00E809DD">
            <w:pPr>
              <w:jc w:val="left"/>
              <w:rPr>
                <w:rFonts w:ascii="仿宋_GB2312" w:eastAsia="仿宋_GB2312" w:cs="仿宋_GB2312" w:hint="eastAsia"/>
              </w:rPr>
            </w:pPr>
            <w:r w:rsidRPr="005D54D3">
              <w:rPr>
                <w:rFonts w:ascii="仿宋_GB2312" w:eastAsia="仿宋_GB2312" w:cs="仿宋_GB2312" w:hint="eastAsia"/>
              </w:rPr>
              <w:t>学校高危传染病排查防控、宣传教育、综合干预方面存在的问题等</w:t>
            </w:r>
          </w:p>
        </w:tc>
        <w:tc>
          <w:tcPr>
            <w:tcW w:w="3028" w:type="dxa"/>
            <w:shd w:val="clear" w:color="auto" w:fill="auto"/>
            <w:vAlign w:val="center"/>
          </w:tcPr>
          <w:p w:rsidR="00D90229" w:rsidRPr="005D54D3" w:rsidRDefault="00D90229" w:rsidP="00E809DD">
            <w:pPr>
              <w:jc w:val="center"/>
              <w:rPr>
                <w:sz w:val="28"/>
                <w:szCs w:val="28"/>
              </w:rPr>
            </w:pPr>
          </w:p>
        </w:tc>
        <w:tc>
          <w:tcPr>
            <w:tcW w:w="2491" w:type="dxa"/>
            <w:shd w:val="clear" w:color="auto" w:fill="auto"/>
            <w:vAlign w:val="center"/>
          </w:tcPr>
          <w:p w:rsidR="00D90229" w:rsidRPr="005D54D3" w:rsidRDefault="00D90229" w:rsidP="00E809DD">
            <w:pPr>
              <w:jc w:val="center"/>
              <w:rPr>
                <w:sz w:val="28"/>
                <w:szCs w:val="28"/>
              </w:rPr>
            </w:pPr>
          </w:p>
        </w:tc>
        <w:tc>
          <w:tcPr>
            <w:tcW w:w="1231" w:type="dxa"/>
            <w:shd w:val="clear" w:color="auto" w:fill="auto"/>
            <w:vAlign w:val="center"/>
          </w:tcPr>
          <w:p w:rsidR="00D90229" w:rsidRPr="005D54D3" w:rsidRDefault="00D90229" w:rsidP="00E809DD">
            <w:pPr>
              <w:jc w:val="center"/>
              <w:rPr>
                <w:sz w:val="28"/>
                <w:szCs w:val="28"/>
              </w:rPr>
            </w:pPr>
          </w:p>
        </w:tc>
        <w:tc>
          <w:tcPr>
            <w:tcW w:w="1175" w:type="dxa"/>
            <w:shd w:val="clear" w:color="auto" w:fill="auto"/>
            <w:vAlign w:val="center"/>
          </w:tcPr>
          <w:p w:rsidR="00D90229" w:rsidRPr="005D54D3" w:rsidRDefault="00D90229" w:rsidP="00E809DD">
            <w:pPr>
              <w:jc w:val="center"/>
              <w:rPr>
                <w:sz w:val="28"/>
                <w:szCs w:val="28"/>
              </w:rPr>
            </w:pPr>
          </w:p>
        </w:tc>
      </w:tr>
      <w:tr w:rsidR="00D90229" w:rsidRPr="005D54D3" w:rsidTr="00E809DD">
        <w:trPr>
          <w:trHeight w:val="380"/>
        </w:trPr>
        <w:tc>
          <w:tcPr>
            <w:tcW w:w="1174" w:type="dxa"/>
            <w:vMerge w:val="restart"/>
            <w:shd w:val="clear" w:color="auto" w:fill="auto"/>
            <w:vAlign w:val="center"/>
          </w:tcPr>
          <w:p w:rsidR="00D90229" w:rsidRPr="005D54D3" w:rsidRDefault="00D90229" w:rsidP="00E809DD">
            <w:pPr>
              <w:jc w:val="center"/>
              <w:rPr>
                <w:rFonts w:hint="eastAsia"/>
                <w:sz w:val="28"/>
                <w:szCs w:val="28"/>
              </w:rPr>
            </w:pPr>
            <w:r w:rsidRPr="005D54D3">
              <w:rPr>
                <w:rFonts w:hint="eastAsia"/>
                <w:sz w:val="28"/>
                <w:szCs w:val="28"/>
              </w:rPr>
              <w:t>建筑与施工安全</w:t>
            </w:r>
          </w:p>
        </w:tc>
        <w:tc>
          <w:tcPr>
            <w:tcW w:w="5505" w:type="dxa"/>
            <w:shd w:val="clear" w:color="auto" w:fill="auto"/>
            <w:vAlign w:val="center"/>
          </w:tcPr>
          <w:p w:rsidR="00D90229" w:rsidRPr="005D54D3" w:rsidRDefault="00D90229" w:rsidP="00E809DD">
            <w:pPr>
              <w:jc w:val="left"/>
              <w:rPr>
                <w:rFonts w:hint="eastAsia"/>
                <w:sz w:val="28"/>
                <w:szCs w:val="28"/>
              </w:rPr>
            </w:pPr>
            <w:r w:rsidRPr="005D54D3">
              <w:rPr>
                <w:rFonts w:ascii="仿宋_GB2312" w:eastAsia="仿宋_GB2312" w:cs="仿宋_GB2312" w:hint="eastAsia"/>
              </w:rPr>
              <w:t>学校建筑及设施安全状况排查监测，违规使用危险房屋，对校园低洼地带、地质灾害点、易滑坡地段、易遭受雷击、基础沉陷等区域预防措施方面存在的问题</w:t>
            </w:r>
          </w:p>
        </w:tc>
        <w:tc>
          <w:tcPr>
            <w:tcW w:w="3028" w:type="dxa"/>
            <w:shd w:val="clear" w:color="auto" w:fill="auto"/>
            <w:vAlign w:val="center"/>
          </w:tcPr>
          <w:p w:rsidR="00D90229" w:rsidRPr="005D54D3" w:rsidRDefault="00D90229" w:rsidP="00E809DD">
            <w:pPr>
              <w:jc w:val="center"/>
              <w:rPr>
                <w:sz w:val="28"/>
                <w:szCs w:val="28"/>
              </w:rPr>
            </w:pPr>
          </w:p>
        </w:tc>
        <w:tc>
          <w:tcPr>
            <w:tcW w:w="2491" w:type="dxa"/>
            <w:shd w:val="clear" w:color="auto" w:fill="auto"/>
            <w:vAlign w:val="center"/>
          </w:tcPr>
          <w:p w:rsidR="00D90229" w:rsidRPr="005D54D3" w:rsidRDefault="00D90229" w:rsidP="00E809DD">
            <w:pPr>
              <w:jc w:val="center"/>
              <w:rPr>
                <w:sz w:val="28"/>
                <w:szCs w:val="28"/>
              </w:rPr>
            </w:pPr>
          </w:p>
        </w:tc>
        <w:tc>
          <w:tcPr>
            <w:tcW w:w="1231" w:type="dxa"/>
            <w:shd w:val="clear" w:color="auto" w:fill="auto"/>
            <w:vAlign w:val="center"/>
          </w:tcPr>
          <w:p w:rsidR="00D90229" w:rsidRPr="005D54D3" w:rsidRDefault="00D90229" w:rsidP="00E809DD">
            <w:pPr>
              <w:jc w:val="center"/>
              <w:rPr>
                <w:sz w:val="28"/>
                <w:szCs w:val="28"/>
              </w:rPr>
            </w:pPr>
          </w:p>
        </w:tc>
        <w:tc>
          <w:tcPr>
            <w:tcW w:w="1175" w:type="dxa"/>
            <w:shd w:val="clear" w:color="auto" w:fill="auto"/>
            <w:vAlign w:val="center"/>
          </w:tcPr>
          <w:p w:rsidR="00D90229" w:rsidRPr="005D54D3" w:rsidRDefault="00D90229" w:rsidP="00E809DD">
            <w:pPr>
              <w:jc w:val="center"/>
              <w:rPr>
                <w:sz w:val="28"/>
                <w:szCs w:val="28"/>
              </w:rPr>
            </w:pPr>
          </w:p>
        </w:tc>
      </w:tr>
      <w:tr w:rsidR="00D90229" w:rsidRPr="005D54D3" w:rsidTr="00E809DD">
        <w:trPr>
          <w:trHeight w:val="792"/>
        </w:trPr>
        <w:tc>
          <w:tcPr>
            <w:tcW w:w="1174" w:type="dxa"/>
            <w:vMerge/>
            <w:shd w:val="clear" w:color="auto" w:fill="auto"/>
            <w:vAlign w:val="center"/>
          </w:tcPr>
          <w:p w:rsidR="00D90229" w:rsidRPr="005D54D3" w:rsidRDefault="00D90229" w:rsidP="00E809DD">
            <w:pPr>
              <w:jc w:val="center"/>
              <w:rPr>
                <w:rFonts w:hint="eastAsia"/>
                <w:sz w:val="28"/>
                <w:szCs w:val="28"/>
              </w:rPr>
            </w:pPr>
          </w:p>
        </w:tc>
        <w:tc>
          <w:tcPr>
            <w:tcW w:w="5505" w:type="dxa"/>
            <w:shd w:val="clear" w:color="auto" w:fill="auto"/>
            <w:vAlign w:val="center"/>
          </w:tcPr>
          <w:p w:rsidR="00D90229" w:rsidRPr="005D54D3" w:rsidRDefault="00D90229" w:rsidP="00E809DD">
            <w:pPr>
              <w:jc w:val="left"/>
              <w:rPr>
                <w:rFonts w:hint="eastAsia"/>
                <w:sz w:val="28"/>
                <w:szCs w:val="28"/>
              </w:rPr>
            </w:pPr>
            <w:r w:rsidRPr="005D54D3">
              <w:rPr>
                <w:rFonts w:ascii="仿宋_GB2312" w:eastAsia="仿宋_GB2312" w:cs="仿宋_GB2312" w:hint="eastAsia"/>
              </w:rPr>
              <w:t>校园围墙、配电房等建筑物、构筑物，篮球架、旗杆等设施安全存在的问题</w:t>
            </w:r>
          </w:p>
        </w:tc>
        <w:tc>
          <w:tcPr>
            <w:tcW w:w="3028" w:type="dxa"/>
            <w:shd w:val="clear" w:color="auto" w:fill="auto"/>
            <w:vAlign w:val="center"/>
          </w:tcPr>
          <w:p w:rsidR="00D90229" w:rsidRPr="005D54D3" w:rsidRDefault="00D90229" w:rsidP="00E809DD">
            <w:pPr>
              <w:jc w:val="center"/>
              <w:rPr>
                <w:sz w:val="28"/>
                <w:szCs w:val="28"/>
              </w:rPr>
            </w:pPr>
          </w:p>
        </w:tc>
        <w:tc>
          <w:tcPr>
            <w:tcW w:w="2491" w:type="dxa"/>
            <w:shd w:val="clear" w:color="auto" w:fill="auto"/>
            <w:vAlign w:val="center"/>
          </w:tcPr>
          <w:p w:rsidR="00D90229" w:rsidRPr="005D54D3" w:rsidRDefault="00D90229" w:rsidP="00E809DD">
            <w:pPr>
              <w:jc w:val="center"/>
              <w:rPr>
                <w:sz w:val="28"/>
                <w:szCs w:val="28"/>
              </w:rPr>
            </w:pPr>
          </w:p>
        </w:tc>
        <w:tc>
          <w:tcPr>
            <w:tcW w:w="1231" w:type="dxa"/>
            <w:shd w:val="clear" w:color="auto" w:fill="auto"/>
            <w:vAlign w:val="center"/>
          </w:tcPr>
          <w:p w:rsidR="00D90229" w:rsidRPr="005D54D3" w:rsidRDefault="00D90229" w:rsidP="00E809DD">
            <w:pPr>
              <w:jc w:val="center"/>
              <w:rPr>
                <w:sz w:val="28"/>
                <w:szCs w:val="28"/>
              </w:rPr>
            </w:pPr>
          </w:p>
        </w:tc>
        <w:tc>
          <w:tcPr>
            <w:tcW w:w="1175" w:type="dxa"/>
            <w:shd w:val="clear" w:color="auto" w:fill="auto"/>
            <w:vAlign w:val="center"/>
          </w:tcPr>
          <w:p w:rsidR="00D90229" w:rsidRPr="005D54D3" w:rsidRDefault="00D90229" w:rsidP="00E809DD">
            <w:pPr>
              <w:jc w:val="center"/>
              <w:rPr>
                <w:sz w:val="28"/>
                <w:szCs w:val="28"/>
              </w:rPr>
            </w:pPr>
          </w:p>
        </w:tc>
      </w:tr>
      <w:tr w:rsidR="00D90229" w:rsidRPr="005D54D3" w:rsidTr="00E809DD">
        <w:trPr>
          <w:trHeight w:val="858"/>
        </w:trPr>
        <w:tc>
          <w:tcPr>
            <w:tcW w:w="1174" w:type="dxa"/>
            <w:vMerge/>
            <w:shd w:val="clear" w:color="auto" w:fill="auto"/>
            <w:vAlign w:val="center"/>
          </w:tcPr>
          <w:p w:rsidR="00D90229" w:rsidRPr="005D54D3" w:rsidRDefault="00D90229" w:rsidP="00E809DD">
            <w:pPr>
              <w:jc w:val="center"/>
              <w:rPr>
                <w:rFonts w:hint="eastAsia"/>
                <w:sz w:val="28"/>
                <w:szCs w:val="28"/>
              </w:rPr>
            </w:pPr>
          </w:p>
        </w:tc>
        <w:tc>
          <w:tcPr>
            <w:tcW w:w="5505" w:type="dxa"/>
            <w:shd w:val="clear" w:color="auto" w:fill="auto"/>
            <w:vAlign w:val="center"/>
          </w:tcPr>
          <w:p w:rsidR="00D90229" w:rsidRPr="005D54D3" w:rsidRDefault="00D90229" w:rsidP="00E809DD">
            <w:pPr>
              <w:jc w:val="left"/>
              <w:rPr>
                <w:rFonts w:hint="eastAsia"/>
                <w:sz w:val="28"/>
                <w:szCs w:val="28"/>
              </w:rPr>
            </w:pPr>
            <w:r w:rsidRPr="005D54D3">
              <w:rPr>
                <w:rFonts w:ascii="仿宋_GB2312" w:eastAsia="仿宋_GB2312" w:cs="仿宋_GB2312" w:hint="eastAsia"/>
              </w:rPr>
              <w:t>学校在建项目施工场所隔离管理并落实安全管理措施，应对极端天气、旱涝灾</w:t>
            </w:r>
            <w:proofErr w:type="gramStart"/>
            <w:r w:rsidRPr="005D54D3">
              <w:rPr>
                <w:rFonts w:ascii="仿宋_GB2312" w:eastAsia="仿宋_GB2312" w:cs="仿宋_GB2312" w:hint="eastAsia"/>
              </w:rPr>
              <w:t>害机制</w:t>
            </w:r>
            <w:proofErr w:type="gramEnd"/>
            <w:r w:rsidRPr="005D54D3">
              <w:rPr>
                <w:rFonts w:ascii="仿宋_GB2312" w:eastAsia="仿宋_GB2312" w:cs="仿宋_GB2312" w:hint="eastAsia"/>
              </w:rPr>
              <w:t>措施方面存在的问题等</w:t>
            </w:r>
          </w:p>
        </w:tc>
        <w:tc>
          <w:tcPr>
            <w:tcW w:w="3028" w:type="dxa"/>
            <w:shd w:val="clear" w:color="auto" w:fill="auto"/>
            <w:vAlign w:val="center"/>
          </w:tcPr>
          <w:p w:rsidR="00D90229" w:rsidRPr="005D54D3" w:rsidRDefault="00D90229" w:rsidP="00E809DD">
            <w:pPr>
              <w:jc w:val="center"/>
              <w:rPr>
                <w:sz w:val="28"/>
                <w:szCs w:val="28"/>
              </w:rPr>
            </w:pPr>
          </w:p>
        </w:tc>
        <w:tc>
          <w:tcPr>
            <w:tcW w:w="2491" w:type="dxa"/>
            <w:shd w:val="clear" w:color="auto" w:fill="auto"/>
            <w:vAlign w:val="center"/>
          </w:tcPr>
          <w:p w:rsidR="00D90229" w:rsidRPr="005D54D3" w:rsidRDefault="00D90229" w:rsidP="00E809DD">
            <w:pPr>
              <w:jc w:val="center"/>
              <w:rPr>
                <w:sz w:val="28"/>
                <w:szCs w:val="28"/>
              </w:rPr>
            </w:pPr>
          </w:p>
        </w:tc>
        <w:tc>
          <w:tcPr>
            <w:tcW w:w="1231" w:type="dxa"/>
            <w:shd w:val="clear" w:color="auto" w:fill="auto"/>
            <w:vAlign w:val="center"/>
          </w:tcPr>
          <w:p w:rsidR="00D90229" w:rsidRPr="005D54D3" w:rsidRDefault="00D90229" w:rsidP="00E809DD">
            <w:pPr>
              <w:jc w:val="center"/>
              <w:rPr>
                <w:sz w:val="28"/>
                <w:szCs w:val="28"/>
              </w:rPr>
            </w:pPr>
          </w:p>
        </w:tc>
        <w:tc>
          <w:tcPr>
            <w:tcW w:w="1175" w:type="dxa"/>
            <w:shd w:val="clear" w:color="auto" w:fill="auto"/>
            <w:vAlign w:val="center"/>
          </w:tcPr>
          <w:p w:rsidR="00D90229" w:rsidRPr="005D54D3" w:rsidRDefault="00D90229" w:rsidP="00E809DD">
            <w:pPr>
              <w:jc w:val="center"/>
              <w:rPr>
                <w:sz w:val="28"/>
                <w:szCs w:val="28"/>
              </w:rPr>
            </w:pPr>
          </w:p>
        </w:tc>
      </w:tr>
      <w:tr w:rsidR="00D90229" w:rsidRPr="005D54D3" w:rsidTr="00E809DD">
        <w:trPr>
          <w:trHeight w:val="150"/>
        </w:trPr>
        <w:tc>
          <w:tcPr>
            <w:tcW w:w="1174" w:type="dxa"/>
            <w:vMerge w:val="restart"/>
            <w:shd w:val="clear" w:color="auto" w:fill="auto"/>
            <w:vAlign w:val="center"/>
          </w:tcPr>
          <w:p w:rsidR="00D90229" w:rsidRPr="005D54D3" w:rsidRDefault="00D90229" w:rsidP="00E809DD">
            <w:pPr>
              <w:jc w:val="center"/>
              <w:rPr>
                <w:rFonts w:hint="eastAsia"/>
                <w:sz w:val="28"/>
                <w:szCs w:val="28"/>
              </w:rPr>
            </w:pPr>
            <w:r w:rsidRPr="005D54D3">
              <w:rPr>
                <w:rFonts w:hint="eastAsia"/>
                <w:sz w:val="28"/>
                <w:szCs w:val="28"/>
              </w:rPr>
              <w:lastRenderedPageBreak/>
              <w:t>实习实</w:t>
            </w:r>
            <w:proofErr w:type="gramStart"/>
            <w:r w:rsidRPr="005D54D3">
              <w:rPr>
                <w:rFonts w:hint="eastAsia"/>
                <w:sz w:val="28"/>
                <w:szCs w:val="28"/>
              </w:rPr>
              <w:t>训安全</w:t>
            </w:r>
            <w:proofErr w:type="gramEnd"/>
          </w:p>
        </w:tc>
        <w:tc>
          <w:tcPr>
            <w:tcW w:w="5505" w:type="dxa"/>
            <w:shd w:val="clear" w:color="auto" w:fill="auto"/>
            <w:vAlign w:val="center"/>
          </w:tcPr>
          <w:p w:rsidR="00D90229" w:rsidRPr="005D54D3" w:rsidRDefault="00D90229" w:rsidP="00E809DD">
            <w:pPr>
              <w:jc w:val="left"/>
              <w:rPr>
                <w:rFonts w:hint="eastAsia"/>
                <w:sz w:val="28"/>
                <w:szCs w:val="28"/>
              </w:rPr>
            </w:pPr>
            <w:r w:rsidRPr="005D54D3">
              <w:rPr>
                <w:rFonts w:ascii="仿宋_GB2312" w:eastAsia="仿宋_GB2312" w:cs="仿宋_GB2312" w:hint="eastAsia"/>
              </w:rPr>
              <w:t>学校和实习实</w:t>
            </w:r>
            <w:proofErr w:type="gramStart"/>
            <w:r w:rsidRPr="005D54D3">
              <w:rPr>
                <w:rFonts w:ascii="仿宋_GB2312" w:eastAsia="仿宋_GB2312" w:cs="仿宋_GB2312" w:hint="eastAsia"/>
              </w:rPr>
              <w:t>训单位</w:t>
            </w:r>
            <w:proofErr w:type="gramEnd"/>
            <w:r w:rsidRPr="005D54D3">
              <w:rPr>
                <w:rFonts w:ascii="仿宋_GB2312" w:eastAsia="仿宋_GB2312" w:cs="仿宋_GB2312" w:hint="eastAsia"/>
              </w:rPr>
              <w:t>对实习学生进行安全教育，严格执行国家和地方安全生产及职业卫生有关规定方面存在的问题</w:t>
            </w:r>
          </w:p>
        </w:tc>
        <w:tc>
          <w:tcPr>
            <w:tcW w:w="3028" w:type="dxa"/>
            <w:shd w:val="clear" w:color="auto" w:fill="auto"/>
            <w:vAlign w:val="center"/>
          </w:tcPr>
          <w:p w:rsidR="00D90229" w:rsidRPr="005D54D3" w:rsidRDefault="00D90229" w:rsidP="00E809DD">
            <w:pPr>
              <w:jc w:val="center"/>
              <w:rPr>
                <w:sz w:val="28"/>
                <w:szCs w:val="28"/>
              </w:rPr>
            </w:pPr>
          </w:p>
        </w:tc>
        <w:tc>
          <w:tcPr>
            <w:tcW w:w="2491" w:type="dxa"/>
            <w:shd w:val="clear" w:color="auto" w:fill="auto"/>
            <w:vAlign w:val="center"/>
          </w:tcPr>
          <w:p w:rsidR="00D90229" w:rsidRPr="005D54D3" w:rsidRDefault="00D90229" w:rsidP="00E809DD">
            <w:pPr>
              <w:jc w:val="center"/>
              <w:rPr>
                <w:sz w:val="28"/>
                <w:szCs w:val="28"/>
              </w:rPr>
            </w:pPr>
          </w:p>
        </w:tc>
        <w:tc>
          <w:tcPr>
            <w:tcW w:w="1231" w:type="dxa"/>
            <w:shd w:val="clear" w:color="auto" w:fill="auto"/>
            <w:vAlign w:val="center"/>
          </w:tcPr>
          <w:p w:rsidR="00D90229" w:rsidRPr="005D54D3" w:rsidRDefault="00D90229" w:rsidP="00E809DD">
            <w:pPr>
              <w:jc w:val="center"/>
              <w:rPr>
                <w:sz w:val="28"/>
                <w:szCs w:val="28"/>
              </w:rPr>
            </w:pPr>
          </w:p>
        </w:tc>
        <w:tc>
          <w:tcPr>
            <w:tcW w:w="1175" w:type="dxa"/>
            <w:shd w:val="clear" w:color="auto" w:fill="auto"/>
            <w:vAlign w:val="center"/>
          </w:tcPr>
          <w:p w:rsidR="00D90229" w:rsidRPr="005D54D3" w:rsidRDefault="00D90229" w:rsidP="00E809DD">
            <w:pPr>
              <w:jc w:val="center"/>
              <w:rPr>
                <w:sz w:val="28"/>
                <w:szCs w:val="28"/>
              </w:rPr>
            </w:pPr>
          </w:p>
        </w:tc>
      </w:tr>
      <w:tr w:rsidR="00D90229" w:rsidRPr="005D54D3" w:rsidTr="00E809DD">
        <w:trPr>
          <w:trHeight w:val="150"/>
        </w:trPr>
        <w:tc>
          <w:tcPr>
            <w:tcW w:w="1174" w:type="dxa"/>
            <w:vMerge/>
            <w:shd w:val="clear" w:color="auto" w:fill="auto"/>
            <w:vAlign w:val="center"/>
          </w:tcPr>
          <w:p w:rsidR="00D90229" w:rsidRPr="005D54D3" w:rsidRDefault="00D90229" w:rsidP="00E809DD">
            <w:pPr>
              <w:jc w:val="center"/>
              <w:rPr>
                <w:rFonts w:hint="eastAsia"/>
                <w:sz w:val="28"/>
                <w:szCs w:val="28"/>
              </w:rPr>
            </w:pPr>
          </w:p>
        </w:tc>
        <w:tc>
          <w:tcPr>
            <w:tcW w:w="5505" w:type="dxa"/>
            <w:shd w:val="clear" w:color="auto" w:fill="auto"/>
            <w:vAlign w:val="center"/>
          </w:tcPr>
          <w:p w:rsidR="00D90229" w:rsidRPr="005D54D3" w:rsidRDefault="00D90229" w:rsidP="00E809DD">
            <w:pPr>
              <w:jc w:val="left"/>
              <w:rPr>
                <w:rFonts w:hint="eastAsia"/>
                <w:sz w:val="28"/>
                <w:szCs w:val="28"/>
              </w:rPr>
            </w:pPr>
            <w:r w:rsidRPr="005D54D3">
              <w:rPr>
                <w:rFonts w:ascii="仿宋_GB2312" w:eastAsia="仿宋_GB2312" w:cs="仿宋_GB2312" w:hint="eastAsia"/>
              </w:rPr>
              <w:t>学校督促指导实习实</w:t>
            </w:r>
            <w:proofErr w:type="gramStart"/>
            <w:r w:rsidRPr="005D54D3">
              <w:rPr>
                <w:rFonts w:ascii="仿宋_GB2312" w:eastAsia="仿宋_GB2312" w:cs="仿宋_GB2312" w:hint="eastAsia"/>
              </w:rPr>
              <w:t>训单位</w:t>
            </w:r>
            <w:proofErr w:type="gramEnd"/>
            <w:r w:rsidRPr="005D54D3">
              <w:rPr>
                <w:rFonts w:ascii="仿宋_GB2312" w:eastAsia="仿宋_GB2312" w:cs="仿宋_GB2312" w:hint="eastAsia"/>
              </w:rPr>
              <w:t>健全安全生产责任制、严格执行相关安全生产标准、健全安全生产规章制度和操作规程方面存在的问题</w:t>
            </w:r>
          </w:p>
        </w:tc>
        <w:tc>
          <w:tcPr>
            <w:tcW w:w="3028" w:type="dxa"/>
            <w:shd w:val="clear" w:color="auto" w:fill="auto"/>
            <w:vAlign w:val="center"/>
          </w:tcPr>
          <w:p w:rsidR="00D90229" w:rsidRPr="005D54D3" w:rsidRDefault="00D90229" w:rsidP="00E809DD">
            <w:pPr>
              <w:jc w:val="center"/>
              <w:rPr>
                <w:sz w:val="28"/>
                <w:szCs w:val="28"/>
              </w:rPr>
            </w:pPr>
          </w:p>
        </w:tc>
        <w:tc>
          <w:tcPr>
            <w:tcW w:w="2491" w:type="dxa"/>
            <w:shd w:val="clear" w:color="auto" w:fill="auto"/>
            <w:vAlign w:val="center"/>
          </w:tcPr>
          <w:p w:rsidR="00D90229" w:rsidRPr="005D54D3" w:rsidRDefault="00D90229" w:rsidP="00E809DD">
            <w:pPr>
              <w:jc w:val="center"/>
              <w:rPr>
                <w:sz w:val="28"/>
                <w:szCs w:val="28"/>
              </w:rPr>
            </w:pPr>
          </w:p>
        </w:tc>
        <w:tc>
          <w:tcPr>
            <w:tcW w:w="1231" w:type="dxa"/>
            <w:shd w:val="clear" w:color="auto" w:fill="auto"/>
            <w:vAlign w:val="center"/>
          </w:tcPr>
          <w:p w:rsidR="00D90229" w:rsidRPr="005D54D3" w:rsidRDefault="00D90229" w:rsidP="00E809DD">
            <w:pPr>
              <w:jc w:val="center"/>
              <w:rPr>
                <w:sz w:val="28"/>
                <w:szCs w:val="28"/>
              </w:rPr>
            </w:pPr>
          </w:p>
        </w:tc>
        <w:tc>
          <w:tcPr>
            <w:tcW w:w="1175" w:type="dxa"/>
            <w:shd w:val="clear" w:color="auto" w:fill="auto"/>
            <w:vAlign w:val="center"/>
          </w:tcPr>
          <w:p w:rsidR="00D90229" w:rsidRPr="005D54D3" w:rsidRDefault="00D90229" w:rsidP="00E809DD">
            <w:pPr>
              <w:jc w:val="center"/>
              <w:rPr>
                <w:sz w:val="28"/>
                <w:szCs w:val="28"/>
              </w:rPr>
            </w:pPr>
          </w:p>
        </w:tc>
      </w:tr>
      <w:tr w:rsidR="00D90229" w:rsidRPr="005D54D3" w:rsidTr="00E809DD">
        <w:trPr>
          <w:trHeight w:val="150"/>
        </w:trPr>
        <w:tc>
          <w:tcPr>
            <w:tcW w:w="1174" w:type="dxa"/>
            <w:vMerge/>
            <w:shd w:val="clear" w:color="auto" w:fill="auto"/>
            <w:vAlign w:val="center"/>
          </w:tcPr>
          <w:p w:rsidR="00D90229" w:rsidRPr="005D54D3" w:rsidRDefault="00D90229" w:rsidP="00E809DD">
            <w:pPr>
              <w:jc w:val="center"/>
              <w:rPr>
                <w:rFonts w:hint="eastAsia"/>
                <w:sz w:val="28"/>
                <w:szCs w:val="28"/>
              </w:rPr>
            </w:pPr>
          </w:p>
        </w:tc>
        <w:tc>
          <w:tcPr>
            <w:tcW w:w="5505" w:type="dxa"/>
            <w:shd w:val="clear" w:color="auto" w:fill="auto"/>
            <w:vAlign w:val="center"/>
          </w:tcPr>
          <w:p w:rsidR="00D90229" w:rsidRPr="005D54D3" w:rsidRDefault="00D90229" w:rsidP="00E809DD">
            <w:pPr>
              <w:jc w:val="left"/>
              <w:rPr>
                <w:rFonts w:hint="eastAsia"/>
                <w:sz w:val="28"/>
                <w:szCs w:val="28"/>
              </w:rPr>
            </w:pPr>
            <w:r w:rsidRPr="005D54D3">
              <w:rPr>
                <w:rFonts w:ascii="仿宋_GB2312" w:eastAsia="仿宋_GB2312" w:cs="仿宋_GB2312" w:hint="eastAsia"/>
              </w:rPr>
              <w:t>实习实</w:t>
            </w:r>
            <w:proofErr w:type="gramStart"/>
            <w:r w:rsidRPr="005D54D3">
              <w:rPr>
                <w:rFonts w:ascii="仿宋_GB2312" w:eastAsia="仿宋_GB2312" w:cs="仿宋_GB2312" w:hint="eastAsia"/>
              </w:rPr>
              <w:t>训单位</w:t>
            </w:r>
            <w:proofErr w:type="gramEnd"/>
            <w:r w:rsidRPr="005D54D3">
              <w:rPr>
                <w:rFonts w:ascii="仿宋_GB2312" w:eastAsia="仿宋_GB2312" w:cs="仿宋_GB2312" w:hint="eastAsia"/>
              </w:rPr>
              <w:t>按规定制定安全生产事故应急救援预案，配备必要的安全保障器材和劳动保护用品方面存在的问题等</w:t>
            </w:r>
          </w:p>
        </w:tc>
        <w:tc>
          <w:tcPr>
            <w:tcW w:w="3028" w:type="dxa"/>
            <w:shd w:val="clear" w:color="auto" w:fill="auto"/>
            <w:vAlign w:val="center"/>
          </w:tcPr>
          <w:p w:rsidR="00D90229" w:rsidRPr="005D54D3" w:rsidRDefault="00D90229" w:rsidP="00E809DD">
            <w:pPr>
              <w:jc w:val="center"/>
              <w:rPr>
                <w:sz w:val="28"/>
                <w:szCs w:val="28"/>
              </w:rPr>
            </w:pPr>
          </w:p>
        </w:tc>
        <w:tc>
          <w:tcPr>
            <w:tcW w:w="2491" w:type="dxa"/>
            <w:shd w:val="clear" w:color="auto" w:fill="auto"/>
            <w:vAlign w:val="center"/>
          </w:tcPr>
          <w:p w:rsidR="00D90229" w:rsidRPr="005D54D3" w:rsidRDefault="00D90229" w:rsidP="00E809DD">
            <w:pPr>
              <w:jc w:val="center"/>
              <w:rPr>
                <w:sz w:val="28"/>
                <w:szCs w:val="28"/>
              </w:rPr>
            </w:pPr>
          </w:p>
        </w:tc>
        <w:tc>
          <w:tcPr>
            <w:tcW w:w="1231" w:type="dxa"/>
            <w:shd w:val="clear" w:color="auto" w:fill="auto"/>
            <w:vAlign w:val="center"/>
          </w:tcPr>
          <w:p w:rsidR="00D90229" w:rsidRPr="005D54D3" w:rsidRDefault="00D90229" w:rsidP="00E809DD">
            <w:pPr>
              <w:jc w:val="center"/>
              <w:rPr>
                <w:sz w:val="28"/>
                <w:szCs w:val="28"/>
              </w:rPr>
            </w:pPr>
          </w:p>
        </w:tc>
        <w:tc>
          <w:tcPr>
            <w:tcW w:w="1175" w:type="dxa"/>
            <w:shd w:val="clear" w:color="auto" w:fill="auto"/>
            <w:vAlign w:val="center"/>
          </w:tcPr>
          <w:p w:rsidR="00D90229" w:rsidRPr="005D54D3" w:rsidRDefault="00D90229" w:rsidP="00E809DD">
            <w:pPr>
              <w:jc w:val="center"/>
              <w:rPr>
                <w:sz w:val="28"/>
                <w:szCs w:val="28"/>
              </w:rPr>
            </w:pPr>
          </w:p>
        </w:tc>
      </w:tr>
      <w:tr w:rsidR="00D90229" w:rsidRPr="005D54D3" w:rsidTr="00E809DD">
        <w:trPr>
          <w:trHeight w:val="150"/>
        </w:trPr>
        <w:tc>
          <w:tcPr>
            <w:tcW w:w="1174" w:type="dxa"/>
            <w:shd w:val="clear" w:color="auto" w:fill="auto"/>
            <w:vAlign w:val="center"/>
          </w:tcPr>
          <w:p w:rsidR="00D90229" w:rsidRPr="005D54D3" w:rsidRDefault="00D90229" w:rsidP="00E809DD">
            <w:pPr>
              <w:jc w:val="center"/>
              <w:rPr>
                <w:rFonts w:hint="eastAsia"/>
                <w:sz w:val="28"/>
                <w:szCs w:val="28"/>
              </w:rPr>
            </w:pPr>
            <w:r w:rsidRPr="005D54D3">
              <w:rPr>
                <w:rFonts w:hint="eastAsia"/>
                <w:sz w:val="28"/>
                <w:szCs w:val="28"/>
              </w:rPr>
              <w:t>维护</w:t>
            </w:r>
          </w:p>
          <w:p w:rsidR="00D90229" w:rsidRPr="005D54D3" w:rsidRDefault="00D90229" w:rsidP="00E809DD">
            <w:pPr>
              <w:jc w:val="center"/>
              <w:rPr>
                <w:sz w:val="28"/>
                <w:szCs w:val="28"/>
              </w:rPr>
            </w:pPr>
            <w:r w:rsidRPr="005D54D3">
              <w:rPr>
                <w:rFonts w:hint="eastAsia"/>
                <w:sz w:val="28"/>
                <w:szCs w:val="28"/>
              </w:rPr>
              <w:t>稳定</w:t>
            </w:r>
          </w:p>
        </w:tc>
        <w:tc>
          <w:tcPr>
            <w:tcW w:w="5505" w:type="dxa"/>
            <w:shd w:val="clear" w:color="auto" w:fill="auto"/>
            <w:vAlign w:val="center"/>
          </w:tcPr>
          <w:p w:rsidR="00D90229" w:rsidRPr="005D54D3" w:rsidRDefault="00D90229" w:rsidP="00E809DD">
            <w:pPr>
              <w:jc w:val="left"/>
              <w:rPr>
                <w:rFonts w:hint="eastAsia"/>
                <w:sz w:val="28"/>
                <w:szCs w:val="28"/>
              </w:rPr>
            </w:pPr>
            <w:r w:rsidRPr="005D54D3">
              <w:rPr>
                <w:rFonts w:ascii="仿宋_GB2312" w:eastAsia="仿宋_GB2312" w:cs="仿宋_GB2312" w:hint="eastAsia"/>
              </w:rPr>
              <w:t>建立稳定风险分析</w:t>
            </w:r>
            <w:proofErr w:type="gramStart"/>
            <w:r w:rsidRPr="005D54D3">
              <w:rPr>
                <w:rFonts w:ascii="仿宋_GB2312" w:eastAsia="仿宋_GB2312" w:cs="仿宋_GB2312" w:hint="eastAsia"/>
              </w:rPr>
              <w:t>研</w:t>
            </w:r>
            <w:proofErr w:type="gramEnd"/>
            <w:r w:rsidRPr="005D54D3">
              <w:rPr>
                <w:rFonts w:ascii="仿宋_GB2312" w:eastAsia="仿宋_GB2312" w:cs="仿宋_GB2312" w:hint="eastAsia"/>
              </w:rPr>
              <w:t>判制度，建立与有关部门信息沟通机制、联动处置机制，形成维护稳定工作合力，提高稳定风险的发现力、</w:t>
            </w:r>
            <w:proofErr w:type="gramStart"/>
            <w:r w:rsidRPr="005D54D3">
              <w:rPr>
                <w:rFonts w:ascii="仿宋_GB2312" w:eastAsia="仿宋_GB2312" w:cs="仿宋_GB2312" w:hint="eastAsia"/>
              </w:rPr>
              <w:t>研</w:t>
            </w:r>
            <w:proofErr w:type="gramEnd"/>
            <w:r w:rsidRPr="005D54D3">
              <w:rPr>
                <w:rFonts w:ascii="仿宋_GB2312" w:eastAsia="仿宋_GB2312" w:cs="仿宋_GB2312" w:hint="eastAsia"/>
              </w:rPr>
              <w:t>判力、处置力，并强化责任和措施落实，及时有效管控化解风险方面存在的问题等</w:t>
            </w:r>
          </w:p>
        </w:tc>
        <w:tc>
          <w:tcPr>
            <w:tcW w:w="3028" w:type="dxa"/>
            <w:shd w:val="clear" w:color="auto" w:fill="auto"/>
            <w:vAlign w:val="center"/>
          </w:tcPr>
          <w:p w:rsidR="00D90229" w:rsidRPr="005D54D3" w:rsidRDefault="00D90229" w:rsidP="00E809DD">
            <w:pPr>
              <w:jc w:val="center"/>
              <w:rPr>
                <w:sz w:val="28"/>
                <w:szCs w:val="28"/>
              </w:rPr>
            </w:pPr>
          </w:p>
        </w:tc>
        <w:tc>
          <w:tcPr>
            <w:tcW w:w="2491" w:type="dxa"/>
            <w:shd w:val="clear" w:color="auto" w:fill="auto"/>
            <w:vAlign w:val="center"/>
          </w:tcPr>
          <w:p w:rsidR="00D90229" w:rsidRPr="005D54D3" w:rsidRDefault="00D90229" w:rsidP="00E809DD">
            <w:pPr>
              <w:jc w:val="center"/>
              <w:rPr>
                <w:sz w:val="28"/>
                <w:szCs w:val="28"/>
              </w:rPr>
            </w:pPr>
          </w:p>
        </w:tc>
        <w:tc>
          <w:tcPr>
            <w:tcW w:w="1231" w:type="dxa"/>
            <w:shd w:val="clear" w:color="auto" w:fill="auto"/>
            <w:vAlign w:val="center"/>
          </w:tcPr>
          <w:p w:rsidR="00D90229" w:rsidRPr="005D54D3" w:rsidRDefault="00D90229" w:rsidP="00E809DD">
            <w:pPr>
              <w:jc w:val="center"/>
              <w:rPr>
                <w:sz w:val="28"/>
                <w:szCs w:val="28"/>
              </w:rPr>
            </w:pPr>
          </w:p>
        </w:tc>
        <w:tc>
          <w:tcPr>
            <w:tcW w:w="1175" w:type="dxa"/>
            <w:shd w:val="clear" w:color="auto" w:fill="auto"/>
            <w:vAlign w:val="center"/>
          </w:tcPr>
          <w:p w:rsidR="00D90229" w:rsidRPr="005D54D3" w:rsidRDefault="00D90229" w:rsidP="00E809DD">
            <w:pPr>
              <w:jc w:val="center"/>
              <w:rPr>
                <w:sz w:val="28"/>
                <w:szCs w:val="28"/>
              </w:rPr>
            </w:pPr>
          </w:p>
        </w:tc>
      </w:tr>
      <w:tr w:rsidR="00D90229" w:rsidRPr="005D54D3" w:rsidTr="00E809DD">
        <w:trPr>
          <w:trHeight w:val="150"/>
        </w:trPr>
        <w:tc>
          <w:tcPr>
            <w:tcW w:w="1174" w:type="dxa"/>
            <w:vMerge w:val="restart"/>
            <w:shd w:val="clear" w:color="auto" w:fill="auto"/>
            <w:vAlign w:val="center"/>
          </w:tcPr>
          <w:p w:rsidR="00D90229" w:rsidRPr="005D54D3" w:rsidRDefault="00D90229" w:rsidP="00E809DD">
            <w:pPr>
              <w:jc w:val="center"/>
              <w:rPr>
                <w:rFonts w:hint="eastAsia"/>
                <w:sz w:val="28"/>
                <w:szCs w:val="28"/>
              </w:rPr>
            </w:pPr>
            <w:r w:rsidRPr="005D54D3">
              <w:rPr>
                <w:rFonts w:hint="eastAsia"/>
                <w:sz w:val="28"/>
                <w:szCs w:val="28"/>
              </w:rPr>
              <w:t>安全教育宣传</w:t>
            </w:r>
          </w:p>
        </w:tc>
        <w:tc>
          <w:tcPr>
            <w:tcW w:w="5505" w:type="dxa"/>
            <w:shd w:val="clear" w:color="auto" w:fill="auto"/>
            <w:vAlign w:val="center"/>
          </w:tcPr>
          <w:p w:rsidR="00D90229" w:rsidRPr="005D54D3" w:rsidRDefault="00D90229" w:rsidP="00E809DD">
            <w:pPr>
              <w:jc w:val="left"/>
              <w:rPr>
                <w:rFonts w:hint="eastAsia"/>
                <w:sz w:val="28"/>
                <w:szCs w:val="28"/>
              </w:rPr>
            </w:pPr>
            <w:r w:rsidRPr="005D54D3">
              <w:rPr>
                <w:rFonts w:ascii="仿宋_GB2312" w:eastAsia="仿宋_GB2312" w:cs="仿宋_GB2312" w:hint="eastAsia"/>
              </w:rPr>
              <w:t>师生安全教育常态化机制落实，将安全教育贯穿教育教学全过程，开展实验室及危化品安全、交通安全、消防安全、生命安全、食品安全、预防踩踏、预防溺水、预防毒品、卫生健康、防范学生欺凌、预防网络诈骗等各类安全专题教育方面存在的问题</w:t>
            </w:r>
          </w:p>
        </w:tc>
        <w:tc>
          <w:tcPr>
            <w:tcW w:w="3028" w:type="dxa"/>
            <w:shd w:val="clear" w:color="auto" w:fill="auto"/>
            <w:vAlign w:val="center"/>
          </w:tcPr>
          <w:p w:rsidR="00D90229" w:rsidRPr="005D54D3" w:rsidRDefault="00D90229" w:rsidP="00E809DD">
            <w:pPr>
              <w:jc w:val="center"/>
              <w:rPr>
                <w:sz w:val="28"/>
                <w:szCs w:val="28"/>
              </w:rPr>
            </w:pPr>
          </w:p>
        </w:tc>
        <w:tc>
          <w:tcPr>
            <w:tcW w:w="2491" w:type="dxa"/>
            <w:shd w:val="clear" w:color="auto" w:fill="auto"/>
            <w:vAlign w:val="center"/>
          </w:tcPr>
          <w:p w:rsidR="00D90229" w:rsidRPr="005D54D3" w:rsidRDefault="00D90229" w:rsidP="00E809DD">
            <w:pPr>
              <w:jc w:val="center"/>
              <w:rPr>
                <w:sz w:val="28"/>
                <w:szCs w:val="28"/>
              </w:rPr>
            </w:pPr>
          </w:p>
        </w:tc>
        <w:tc>
          <w:tcPr>
            <w:tcW w:w="1231" w:type="dxa"/>
            <w:shd w:val="clear" w:color="auto" w:fill="auto"/>
            <w:vAlign w:val="center"/>
          </w:tcPr>
          <w:p w:rsidR="00D90229" w:rsidRPr="005D54D3" w:rsidRDefault="00D90229" w:rsidP="00E809DD">
            <w:pPr>
              <w:jc w:val="center"/>
              <w:rPr>
                <w:sz w:val="28"/>
                <w:szCs w:val="28"/>
              </w:rPr>
            </w:pPr>
          </w:p>
        </w:tc>
        <w:tc>
          <w:tcPr>
            <w:tcW w:w="1175" w:type="dxa"/>
            <w:shd w:val="clear" w:color="auto" w:fill="auto"/>
            <w:vAlign w:val="center"/>
          </w:tcPr>
          <w:p w:rsidR="00D90229" w:rsidRPr="005D54D3" w:rsidRDefault="00D90229" w:rsidP="00E809DD">
            <w:pPr>
              <w:jc w:val="center"/>
              <w:rPr>
                <w:sz w:val="28"/>
                <w:szCs w:val="28"/>
              </w:rPr>
            </w:pPr>
          </w:p>
        </w:tc>
      </w:tr>
      <w:tr w:rsidR="00D90229" w:rsidRPr="005D54D3" w:rsidTr="00E809DD">
        <w:trPr>
          <w:trHeight w:val="150"/>
        </w:trPr>
        <w:tc>
          <w:tcPr>
            <w:tcW w:w="1174" w:type="dxa"/>
            <w:vMerge/>
            <w:shd w:val="clear" w:color="auto" w:fill="auto"/>
            <w:vAlign w:val="center"/>
          </w:tcPr>
          <w:p w:rsidR="00D90229" w:rsidRPr="005D54D3" w:rsidRDefault="00D90229" w:rsidP="00E809DD">
            <w:pPr>
              <w:jc w:val="center"/>
              <w:rPr>
                <w:rFonts w:hint="eastAsia"/>
                <w:sz w:val="28"/>
                <w:szCs w:val="28"/>
              </w:rPr>
            </w:pPr>
          </w:p>
        </w:tc>
        <w:tc>
          <w:tcPr>
            <w:tcW w:w="5505" w:type="dxa"/>
            <w:shd w:val="clear" w:color="auto" w:fill="auto"/>
            <w:vAlign w:val="center"/>
          </w:tcPr>
          <w:p w:rsidR="00D90229" w:rsidRPr="005D54D3" w:rsidRDefault="00D90229" w:rsidP="00E809DD">
            <w:pPr>
              <w:jc w:val="left"/>
              <w:rPr>
                <w:rFonts w:hint="eastAsia"/>
                <w:sz w:val="28"/>
                <w:szCs w:val="28"/>
              </w:rPr>
            </w:pPr>
            <w:r w:rsidRPr="005D54D3">
              <w:rPr>
                <w:rFonts w:ascii="仿宋_GB2312" w:eastAsia="仿宋_GB2312" w:cs="仿宋_GB2312" w:hint="eastAsia"/>
              </w:rPr>
              <w:t>安全教育形式单一、走过场，没有按规定开展安全应急疏散演练、中小学家校协同开展安全教育方面存在的问题等</w:t>
            </w:r>
          </w:p>
        </w:tc>
        <w:tc>
          <w:tcPr>
            <w:tcW w:w="3028" w:type="dxa"/>
            <w:shd w:val="clear" w:color="auto" w:fill="auto"/>
            <w:vAlign w:val="center"/>
          </w:tcPr>
          <w:p w:rsidR="00D90229" w:rsidRPr="005D54D3" w:rsidRDefault="00D90229" w:rsidP="00E809DD">
            <w:pPr>
              <w:jc w:val="center"/>
              <w:rPr>
                <w:sz w:val="28"/>
                <w:szCs w:val="28"/>
              </w:rPr>
            </w:pPr>
          </w:p>
        </w:tc>
        <w:tc>
          <w:tcPr>
            <w:tcW w:w="2491" w:type="dxa"/>
            <w:shd w:val="clear" w:color="auto" w:fill="auto"/>
            <w:vAlign w:val="center"/>
          </w:tcPr>
          <w:p w:rsidR="00D90229" w:rsidRPr="005D54D3" w:rsidRDefault="00D90229" w:rsidP="00E809DD">
            <w:pPr>
              <w:jc w:val="center"/>
              <w:rPr>
                <w:sz w:val="28"/>
                <w:szCs w:val="28"/>
              </w:rPr>
            </w:pPr>
          </w:p>
        </w:tc>
        <w:tc>
          <w:tcPr>
            <w:tcW w:w="1231" w:type="dxa"/>
            <w:shd w:val="clear" w:color="auto" w:fill="auto"/>
            <w:vAlign w:val="center"/>
          </w:tcPr>
          <w:p w:rsidR="00D90229" w:rsidRPr="005D54D3" w:rsidRDefault="00D90229" w:rsidP="00E809DD">
            <w:pPr>
              <w:jc w:val="center"/>
              <w:rPr>
                <w:sz w:val="28"/>
                <w:szCs w:val="28"/>
              </w:rPr>
            </w:pPr>
          </w:p>
        </w:tc>
        <w:tc>
          <w:tcPr>
            <w:tcW w:w="1175" w:type="dxa"/>
            <w:shd w:val="clear" w:color="auto" w:fill="auto"/>
            <w:vAlign w:val="center"/>
          </w:tcPr>
          <w:p w:rsidR="00D90229" w:rsidRPr="005D54D3" w:rsidRDefault="00D90229" w:rsidP="00E809DD">
            <w:pPr>
              <w:jc w:val="center"/>
              <w:rPr>
                <w:sz w:val="28"/>
                <w:szCs w:val="28"/>
              </w:rPr>
            </w:pPr>
          </w:p>
        </w:tc>
      </w:tr>
      <w:tr w:rsidR="00D90229" w:rsidRPr="005D54D3" w:rsidTr="00E809DD">
        <w:trPr>
          <w:trHeight w:val="150"/>
        </w:trPr>
        <w:tc>
          <w:tcPr>
            <w:tcW w:w="1174" w:type="dxa"/>
            <w:shd w:val="clear" w:color="auto" w:fill="auto"/>
            <w:vAlign w:val="center"/>
          </w:tcPr>
          <w:p w:rsidR="00D90229" w:rsidRPr="005D54D3" w:rsidRDefault="00D90229" w:rsidP="00E809DD">
            <w:pPr>
              <w:jc w:val="center"/>
              <w:rPr>
                <w:rFonts w:hint="eastAsia"/>
                <w:sz w:val="28"/>
                <w:szCs w:val="28"/>
              </w:rPr>
            </w:pPr>
            <w:r w:rsidRPr="005D54D3">
              <w:rPr>
                <w:rFonts w:hint="eastAsia"/>
                <w:sz w:val="28"/>
                <w:szCs w:val="28"/>
              </w:rPr>
              <w:t>备注</w:t>
            </w:r>
          </w:p>
        </w:tc>
        <w:tc>
          <w:tcPr>
            <w:tcW w:w="13430" w:type="dxa"/>
            <w:gridSpan w:val="5"/>
            <w:shd w:val="clear" w:color="auto" w:fill="auto"/>
            <w:vAlign w:val="center"/>
          </w:tcPr>
          <w:p w:rsidR="00D90229" w:rsidRPr="005D54D3" w:rsidRDefault="00D90229" w:rsidP="00E809DD">
            <w:pPr>
              <w:numPr>
                <w:ilvl w:val="0"/>
                <w:numId w:val="1"/>
              </w:numPr>
              <w:jc w:val="left"/>
              <w:rPr>
                <w:rFonts w:ascii="仿宋_GB2312" w:eastAsia="仿宋_GB2312" w:cs="仿宋_GB2312" w:hint="eastAsia"/>
              </w:rPr>
            </w:pPr>
            <w:r w:rsidRPr="005D54D3">
              <w:rPr>
                <w:rFonts w:ascii="仿宋_GB2312" w:eastAsia="仿宋_GB2312" w:cs="仿宋_GB2312" w:hint="eastAsia"/>
              </w:rPr>
              <w:t>本表由学校填写，从即日起开始至2020年12月底上报结束。每周四17：00前报教育局（直属学校报市教育局政策法规处。各地学校报各自主管部门，重大隐患情况由区教育局报市教育局政策法规处）。各地教育局根据上报情况形成本地学校安全隐患清单，督促整改落实。</w:t>
            </w:r>
          </w:p>
          <w:p w:rsidR="00D90229" w:rsidRPr="005D54D3" w:rsidRDefault="00D90229" w:rsidP="00E809DD">
            <w:pPr>
              <w:jc w:val="left"/>
              <w:rPr>
                <w:rFonts w:ascii="仿宋_GB2312" w:eastAsia="仿宋_GB2312" w:cs="仿宋_GB2312" w:hint="eastAsia"/>
              </w:rPr>
            </w:pPr>
            <w:r w:rsidRPr="005D54D3">
              <w:rPr>
                <w:rFonts w:ascii="仿宋_GB2312" w:eastAsia="仿宋_GB2312" w:cs="仿宋_GB2312" w:hint="eastAsia"/>
              </w:rPr>
              <w:t>2、各校形成的隐患问题清单每月1日前要上传至全省校园安全风险管控系统，整改落实及时销号。市教育局集中汇总、动态</w:t>
            </w:r>
            <w:proofErr w:type="gramStart"/>
            <w:r w:rsidRPr="005D54D3">
              <w:rPr>
                <w:rFonts w:ascii="仿宋_GB2312" w:eastAsia="仿宋_GB2312" w:cs="仿宋_GB2312" w:hint="eastAsia"/>
              </w:rPr>
              <w:t>监控整治</w:t>
            </w:r>
            <w:proofErr w:type="gramEnd"/>
            <w:r w:rsidRPr="005D54D3">
              <w:rPr>
                <w:rFonts w:ascii="仿宋_GB2312" w:eastAsia="仿宋_GB2312" w:cs="仿宋_GB2312" w:hint="eastAsia"/>
              </w:rPr>
              <w:t>进展。</w:t>
            </w:r>
          </w:p>
          <w:p w:rsidR="00D90229" w:rsidRPr="005D54D3" w:rsidRDefault="00D90229" w:rsidP="00E809DD">
            <w:pPr>
              <w:jc w:val="left"/>
              <w:rPr>
                <w:sz w:val="28"/>
                <w:szCs w:val="28"/>
              </w:rPr>
            </w:pPr>
            <w:r w:rsidRPr="005D54D3">
              <w:rPr>
                <w:rFonts w:ascii="仿宋_GB2312" w:eastAsia="仿宋_GB2312" w:cs="仿宋_GB2312" w:hint="eastAsia"/>
              </w:rPr>
              <w:t>3、市委教育工委、市教育局把安全专项整治工作作为局属学校年度综合考核重要内容，市政府教育督导委员把开展专项整治工作情况作为对各辖市（区）政府履行教育职责考评的重要内容。</w:t>
            </w:r>
          </w:p>
        </w:tc>
      </w:tr>
    </w:tbl>
    <w:p w:rsidR="00DB4881" w:rsidRPr="00D90229" w:rsidRDefault="00DB4881"/>
    <w:sectPr w:rsidR="00DB4881" w:rsidRPr="00D90229" w:rsidSect="00D90229">
      <w:pgSz w:w="16838" w:h="11906" w:orient="landscape"/>
      <w:pgMar w:top="1797" w:right="1440" w:bottom="1797"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9EE5265"/>
    <w:multiLevelType w:val="singleLevel"/>
    <w:tmpl w:val="F9EE5265"/>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229"/>
    <w:rsid w:val="00D90229"/>
    <w:rsid w:val="00DB48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022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022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331</Words>
  <Characters>1888</Characters>
  <Application>Microsoft Office Word</Application>
  <DocSecurity>0</DocSecurity>
  <Lines>15</Lines>
  <Paragraphs>4</Paragraphs>
  <ScaleCrop>false</ScaleCrop>
  <Company>china</Company>
  <LinksUpToDate>false</LinksUpToDate>
  <CharactersWithSpaces>2215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蒋建峰</dc:creator>
  <cp:lastModifiedBy>蒋建峰</cp:lastModifiedBy>
  <cp:revision>1</cp:revision>
  <dcterms:created xsi:type="dcterms:W3CDTF">2020-01-06T02:28:00Z</dcterms:created>
  <dcterms:modified xsi:type="dcterms:W3CDTF">2020-01-06T02:29:00Z</dcterms:modified>
</cp:coreProperties>
</file>