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F9B" w:rsidRPr="001F75C8" w:rsidRDefault="00062F9B" w:rsidP="00EE590B">
      <w:pPr>
        <w:jc w:val="center"/>
        <w:rPr>
          <w:rFonts w:eastAsia="黑体"/>
          <w:sz w:val="32"/>
          <w:szCs w:val="32"/>
        </w:rPr>
      </w:pPr>
    </w:p>
    <w:p w:rsidR="00062F9B" w:rsidRPr="001F75C8" w:rsidRDefault="00062F9B" w:rsidP="00EE590B">
      <w:pPr>
        <w:jc w:val="center"/>
        <w:rPr>
          <w:rFonts w:eastAsia="黑体"/>
          <w:sz w:val="32"/>
          <w:szCs w:val="32"/>
        </w:rPr>
      </w:pPr>
    </w:p>
    <w:p w:rsidR="00062F9B" w:rsidRPr="001F75C8" w:rsidRDefault="00062F9B" w:rsidP="00EE590B">
      <w:pPr>
        <w:jc w:val="center"/>
        <w:rPr>
          <w:rFonts w:eastAsia="黑体"/>
          <w:sz w:val="32"/>
          <w:szCs w:val="32"/>
        </w:rPr>
      </w:pPr>
    </w:p>
    <w:p w:rsidR="00BB27B3" w:rsidRPr="001F75C8" w:rsidRDefault="004C3244" w:rsidP="00EE590B">
      <w:pPr>
        <w:jc w:val="center"/>
        <w:rPr>
          <w:rFonts w:eastAsia="黑体"/>
          <w:sz w:val="32"/>
          <w:szCs w:val="32"/>
        </w:rPr>
      </w:pPr>
      <w:r>
        <w:rPr>
          <w:rFonts w:eastAsia="黑体"/>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204.4pt;width:442.2pt;height:62.35pt;z-index:1;mso-position-horizontal:center;mso-position-vertical-relative:page" fillcolor="#fe5f34" stroked="f" strokecolor="#fe5f34">
            <v:shadow color="#868686"/>
            <v:textpath style="font-family:&quot;方正小标宋简体&quot;;font-size:1in;v-text-kern:t" trim="t" fitpath="t" string="常州市武进区政务服务管理办公室文件"/>
            <w10:wrap anchory="page"/>
          </v:shape>
        </w:pict>
      </w:r>
    </w:p>
    <w:p w:rsidR="00D146F7" w:rsidRDefault="00D146F7" w:rsidP="00EE590B">
      <w:pPr>
        <w:jc w:val="center"/>
        <w:rPr>
          <w:rFonts w:eastAsia="黑体"/>
          <w:sz w:val="32"/>
          <w:szCs w:val="32"/>
        </w:rPr>
      </w:pPr>
    </w:p>
    <w:p w:rsidR="00D146F7" w:rsidRDefault="00D146F7" w:rsidP="00EE590B">
      <w:pPr>
        <w:jc w:val="center"/>
        <w:rPr>
          <w:rFonts w:eastAsia="黑体"/>
          <w:sz w:val="32"/>
          <w:szCs w:val="32"/>
        </w:rPr>
      </w:pPr>
    </w:p>
    <w:p w:rsidR="00974F3D" w:rsidRPr="001F75C8" w:rsidRDefault="00707394" w:rsidP="00974F3D">
      <w:pPr>
        <w:jc w:val="center"/>
        <w:rPr>
          <w:rFonts w:eastAsia="方正仿宋简体"/>
          <w:sz w:val="32"/>
          <w:szCs w:val="32"/>
        </w:rPr>
      </w:pPr>
      <w:bookmarkStart w:id="0" w:name="wenhao_fa"/>
      <w:bookmarkEnd w:id="0"/>
      <w:r>
        <w:rPr>
          <w:rFonts w:eastAsia="方正仿宋简体" w:hint="eastAsia"/>
          <w:sz w:val="32"/>
          <w:szCs w:val="32"/>
        </w:rPr>
        <w:t>武</w:t>
      </w:r>
      <w:r w:rsidR="001F35B6">
        <w:rPr>
          <w:rFonts w:eastAsia="方正仿宋简体" w:hint="eastAsia"/>
          <w:sz w:val="32"/>
          <w:szCs w:val="32"/>
        </w:rPr>
        <w:t>政管政发</w:t>
      </w:r>
      <w:r w:rsidR="00974F3D" w:rsidRPr="001F75C8">
        <w:rPr>
          <w:rFonts w:eastAsia="方正仿宋简体" w:hint="eastAsia"/>
          <w:sz w:val="32"/>
          <w:szCs w:val="32"/>
        </w:rPr>
        <w:t>〔</w:t>
      </w:r>
      <w:bookmarkStart w:id="1" w:name="wenhao_year"/>
      <w:bookmarkEnd w:id="1"/>
      <w:r w:rsidR="00FE30CE">
        <w:rPr>
          <w:rFonts w:eastAsia="方正仿宋简体" w:hint="eastAsia"/>
          <w:sz w:val="32"/>
          <w:szCs w:val="32"/>
        </w:rPr>
        <w:t>2017</w:t>
      </w:r>
      <w:r w:rsidR="00974F3D" w:rsidRPr="001F75C8">
        <w:rPr>
          <w:rFonts w:eastAsia="方正仿宋简体" w:hint="eastAsia"/>
          <w:sz w:val="32"/>
          <w:szCs w:val="32"/>
        </w:rPr>
        <w:t>〕</w:t>
      </w:r>
      <w:bookmarkStart w:id="2" w:name="wenhao_hao"/>
      <w:bookmarkEnd w:id="2"/>
      <w:r w:rsidR="00FE30CE">
        <w:rPr>
          <w:rFonts w:eastAsia="方正仿宋简体" w:hint="eastAsia"/>
          <w:sz w:val="32"/>
          <w:szCs w:val="32"/>
        </w:rPr>
        <w:t>16</w:t>
      </w:r>
      <w:r w:rsidR="00974F3D" w:rsidRPr="001F75C8">
        <w:rPr>
          <w:rFonts w:eastAsia="方正仿宋简体" w:hint="eastAsia"/>
          <w:sz w:val="32"/>
          <w:szCs w:val="32"/>
        </w:rPr>
        <w:t>号</w:t>
      </w:r>
    </w:p>
    <w:p w:rsidR="00FE30CE" w:rsidRDefault="00FE30CE" w:rsidP="00FE30CE">
      <w:pPr>
        <w:spacing w:beforeLines="100"/>
        <w:jc w:val="center"/>
        <w:rPr>
          <w:rFonts w:ascii="仿宋_GB2312" w:eastAsia="仿宋_GB2312" w:hAnsi="宋体" w:hint="eastAsia"/>
          <w:spacing w:val="-4"/>
          <w:sz w:val="32"/>
          <w:szCs w:val="32"/>
        </w:rPr>
      </w:pPr>
      <w:r>
        <w:rPr>
          <w:rFonts w:eastAsia="黑体"/>
          <w:noProof/>
          <w:sz w:val="32"/>
          <w:szCs w:val="32"/>
        </w:rPr>
        <w:pict>
          <v:line id="_x0000_s1049" style="position:absolute;left:0;text-align:left;z-index:2" from="-5.25pt,8.2pt" to="436.95pt,8.2pt" o:regroupid="4" strokecolor="#fe5f34" strokeweight="1.5pt"/>
        </w:pict>
      </w:r>
      <w:r>
        <w:rPr>
          <w:rFonts w:ascii="方正小标宋简体" w:eastAsia="方正小标宋简体" w:hAnsi="宋体" w:hint="eastAsia"/>
          <w:spacing w:val="-4"/>
          <w:sz w:val="44"/>
          <w:szCs w:val="44"/>
        </w:rPr>
        <w:t>关于印发《常州市武进区政务服务管理办公室部门预决算信息公开管理暂行办法》的通知</w:t>
      </w:r>
    </w:p>
    <w:p w:rsidR="00FE30CE" w:rsidRDefault="00FE30CE" w:rsidP="00FE30CE">
      <w:pPr>
        <w:autoSpaceDE w:val="0"/>
        <w:autoSpaceDN w:val="0"/>
        <w:snapToGrid w:val="0"/>
        <w:spacing w:line="570" w:lineRule="atLeast"/>
        <w:textAlignment w:val="bottom"/>
        <w:rPr>
          <w:rFonts w:ascii="仿宋_GB2312" w:eastAsia="仿宋_GB2312" w:hAnsi="宋体" w:hint="eastAsia"/>
          <w:spacing w:val="-4"/>
          <w:sz w:val="32"/>
          <w:szCs w:val="32"/>
        </w:rPr>
      </w:pPr>
    </w:p>
    <w:p w:rsidR="00FE30CE" w:rsidRDefault="00FE30CE" w:rsidP="00FE30CE">
      <w:pPr>
        <w:autoSpaceDE w:val="0"/>
        <w:autoSpaceDN w:val="0"/>
        <w:snapToGrid w:val="0"/>
        <w:spacing w:line="570" w:lineRule="atLeast"/>
        <w:textAlignment w:val="bottom"/>
        <w:rPr>
          <w:rFonts w:ascii="仿宋_GB2312" w:eastAsia="仿宋_GB2312" w:hAnsi="宋体" w:hint="eastAsia"/>
          <w:spacing w:val="-4"/>
          <w:sz w:val="32"/>
          <w:szCs w:val="32"/>
        </w:rPr>
      </w:pPr>
      <w:r>
        <w:rPr>
          <w:rFonts w:ascii="仿宋_GB2312" w:eastAsia="仿宋_GB2312" w:hAnsi="宋体" w:hint="eastAsia"/>
          <w:spacing w:val="-4"/>
          <w:sz w:val="32"/>
          <w:szCs w:val="32"/>
        </w:rPr>
        <w:t>各科室、各中心：</w:t>
      </w:r>
    </w:p>
    <w:p w:rsidR="00FE30CE" w:rsidRDefault="00FE30CE" w:rsidP="00FE30CE">
      <w:pPr>
        <w:autoSpaceDE w:val="0"/>
        <w:autoSpaceDN w:val="0"/>
        <w:snapToGrid w:val="0"/>
        <w:spacing w:line="570" w:lineRule="atLeast"/>
        <w:ind w:firstLineChars="200" w:firstLine="624"/>
        <w:textAlignment w:val="bottom"/>
        <w:rPr>
          <w:rFonts w:ascii="仿宋_GB2312" w:eastAsia="仿宋_GB2312" w:hAnsi="宋体" w:hint="eastAsia"/>
          <w:spacing w:val="-4"/>
          <w:sz w:val="32"/>
          <w:szCs w:val="32"/>
        </w:rPr>
      </w:pPr>
      <w:r>
        <w:rPr>
          <w:rFonts w:ascii="仿宋_GB2312" w:eastAsia="仿宋_GB2312" w:hAnsi="宋体" w:hint="eastAsia"/>
          <w:spacing w:val="-4"/>
          <w:sz w:val="32"/>
          <w:szCs w:val="32"/>
        </w:rPr>
        <w:t>《常州市武进区政务服务管理办公室部门预决算信息公开管理暂行办法》已经办公会议审议通过，现予印发，请遵照执行。</w:t>
      </w:r>
    </w:p>
    <w:p w:rsidR="00FE30CE" w:rsidRDefault="00FE30CE" w:rsidP="00FE30CE">
      <w:pPr>
        <w:autoSpaceDE w:val="0"/>
        <w:autoSpaceDN w:val="0"/>
        <w:snapToGrid w:val="0"/>
        <w:spacing w:line="570" w:lineRule="atLeast"/>
        <w:ind w:firstLineChars="200" w:firstLine="624"/>
        <w:textAlignment w:val="bottom"/>
        <w:rPr>
          <w:rFonts w:ascii="仿宋_GB2312" w:eastAsia="仿宋_GB2312" w:hAnsi="宋体" w:hint="eastAsia"/>
          <w:spacing w:val="-4"/>
          <w:sz w:val="32"/>
          <w:szCs w:val="32"/>
        </w:rPr>
      </w:pPr>
      <w:r>
        <w:rPr>
          <w:rFonts w:ascii="仿宋_GB2312" w:eastAsia="仿宋_GB2312" w:hAnsi="宋体" w:hint="eastAsia"/>
          <w:spacing w:val="-4"/>
          <w:sz w:val="32"/>
          <w:szCs w:val="32"/>
        </w:rPr>
        <w:t>附件：常州市武进区政务服务管理办公室部门预决算信息公开管理暂行办法</w:t>
      </w:r>
    </w:p>
    <w:p w:rsidR="00FE30CE" w:rsidRDefault="00FE30CE" w:rsidP="00FE30CE">
      <w:pPr>
        <w:autoSpaceDE w:val="0"/>
        <w:autoSpaceDN w:val="0"/>
        <w:spacing w:line="560" w:lineRule="atLeast"/>
        <w:ind w:firstLineChars="1300" w:firstLine="4056"/>
        <w:jc w:val="left"/>
        <w:textAlignment w:val="bottom"/>
        <w:rPr>
          <w:rFonts w:ascii="仿宋_GB2312" w:eastAsia="仿宋_GB2312" w:hAnsi="宋体" w:hint="eastAsia"/>
          <w:spacing w:val="-4"/>
          <w:sz w:val="32"/>
          <w:szCs w:val="32"/>
        </w:rPr>
      </w:pPr>
      <w:r>
        <w:rPr>
          <w:rFonts w:ascii="仿宋_GB2312" w:eastAsia="仿宋_GB2312" w:hAnsi="宋体" w:hint="eastAsia"/>
          <w:spacing w:val="-4"/>
          <w:sz w:val="32"/>
          <w:szCs w:val="32"/>
        </w:rPr>
        <w:t>常州市武进区政务服务管理办公室</w:t>
      </w:r>
    </w:p>
    <w:p w:rsidR="00FE30CE" w:rsidRDefault="00FE30CE" w:rsidP="00FE30CE">
      <w:pPr>
        <w:autoSpaceDE w:val="0"/>
        <w:autoSpaceDN w:val="0"/>
        <w:spacing w:line="560" w:lineRule="atLeast"/>
        <w:ind w:firstLineChars="1700" w:firstLine="5304"/>
        <w:jc w:val="left"/>
        <w:textAlignment w:val="bottom"/>
        <w:rPr>
          <w:rFonts w:ascii="仿宋_GB2312" w:eastAsia="仿宋_GB2312" w:hAnsi="宋体" w:hint="eastAsia"/>
          <w:spacing w:val="-4"/>
          <w:sz w:val="32"/>
          <w:szCs w:val="32"/>
        </w:rPr>
      </w:pPr>
      <w:r>
        <w:rPr>
          <w:rFonts w:ascii="仿宋_GB2312" w:eastAsia="仿宋_GB2312" w:hAnsi="宋体" w:hint="eastAsia"/>
          <w:spacing w:val="-4"/>
          <w:sz w:val="32"/>
          <w:szCs w:val="32"/>
        </w:rPr>
        <w:t xml:space="preserve">   2017年5月11日</w:t>
      </w:r>
    </w:p>
    <w:p w:rsidR="00FE30CE" w:rsidRDefault="00FE30CE" w:rsidP="00FE30CE">
      <w:pPr>
        <w:autoSpaceDE w:val="0"/>
        <w:autoSpaceDN w:val="0"/>
        <w:spacing w:line="560" w:lineRule="atLeast"/>
        <w:textAlignment w:val="bottom"/>
        <w:rPr>
          <w:rFonts w:ascii="黑体" w:eastAsia="黑体" w:hAnsi="黑体" w:hint="eastAsia"/>
          <w:spacing w:val="-4"/>
          <w:sz w:val="32"/>
          <w:szCs w:val="32"/>
        </w:rPr>
      </w:pPr>
    </w:p>
    <w:p w:rsidR="00FE30CE" w:rsidRDefault="00FE30CE" w:rsidP="00FE30CE">
      <w:pPr>
        <w:autoSpaceDE w:val="0"/>
        <w:autoSpaceDN w:val="0"/>
        <w:spacing w:line="560" w:lineRule="atLeast"/>
        <w:textAlignment w:val="bottom"/>
        <w:rPr>
          <w:rFonts w:ascii="黑体" w:eastAsia="黑体" w:hAnsi="黑体" w:hint="eastAsia"/>
          <w:spacing w:val="-4"/>
          <w:sz w:val="32"/>
          <w:szCs w:val="32"/>
        </w:rPr>
      </w:pPr>
    </w:p>
    <w:p w:rsidR="00FE30CE" w:rsidRDefault="00FE30CE" w:rsidP="00FE30CE">
      <w:pPr>
        <w:autoSpaceDE w:val="0"/>
        <w:autoSpaceDN w:val="0"/>
        <w:spacing w:line="560" w:lineRule="atLeast"/>
        <w:textAlignment w:val="bottom"/>
        <w:rPr>
          <w:rFonts w:ascii="黑体" w:eastAsia="黑体" w:hAnsi="黑体" w:hint="eastAsia"/>
          <w:spacing w:val="-4"/>
          <w:sz w:val="32"/>
          <w:szCs w:val="32"/>
        </w:rPr>
      </w:pPr>
      <w:r>
        <w:rPr>
          <w:rFonts w:ascii="黑体" w:eastAsia="黑体" w:hAnsi="黑体" w:hint="eastAsia"/>
          <w:spacing w:val="-4"/>
          <w:sz w:val="32"/>
          <w:szCs w:val="32"/>
        </w:rPr>
        <w:lastRenderedPageBreak/>
        <w:t>附件：</w:t>
      </w:r>
    </w:p>
    <w:p w:rsidR="00FE30CE" w:rsidRDefault="00FE30CE" w:rsidP="00FE30CE">
      <w:pPr>
        <w:autoSpaceDE w:val="0"/>
        <w:autoSpaceDN w:val="0"/>
        <w:spacing w:line="560" w:lineRule="atLeast"/>
        <w:textAlignment w:val="bottom"/>
        <w:rPr>
          <w:rFonts w:ascii="黑体" w:eastAsia="黑体" w:hAnsi="黑体" w:hint="eastAsia"/>
          <w:spacing w:val="-4"/>
          <w:sz w:val="32"/>
          <w:szCs w:val="32"/>
        </w:rPr>
      </w:pPr>
    </w:p>
    <w:p w:rsidR="00FE30CE" w:rsidRDefault="00FE30CE" w:rsidP="00FE30CE">
      <w:pPr>
        <w:autoSpaceDE w:val="0"/>
        <w:autoSpaceDN w:val="0"/>
        <w:snapToGrid w:val="0"/>
        <w:spacing w:line="570" w:lineRule="atLeast"/>
        <w:jc w:val="center"/>
        <w:textAlignment w:val="bottom"/>
        <w:rPr>
          <w:rFonts w:ascii="方正小标宋简体" w:eastAsia="方正小标宋简体" w:hAnsi="宋体" w:hint="eastAsia"/>
          <w:spacing w:val="-4"/>
          <w:sz w:val="44"/>
          <w:szCs w:val="44"/>
        </w:rPr>
      </w:pPr>
      <w:r>
        <w:rPr>
          <w:rFonts w:ascii="方正小标宋简体" w:eastAsia="方正小标宋简体" w:hAnsi="宋体" w:hint="eastAsia"/>
          <w:spacing w:val="-4"/>
          <w:sz w:val="44"/>
          <w:szCs w:val="44"/>
        </w:rPr>
        <w:t>常州市武进区政务服务管理办公室</w:t>
      </w:r>
    </w:p>
    <w:p w:rsidR="00FE30CE" w:rsidRDefault="00FE30CE" w:rsidP="00FE30CE">
      <w:pPr>
        <w:autoSpaceDE w:val="0"/>
        <w:autoSpaceDN w:val="0"/>
        <w:snapToGrid w:val="0"/>
        <w:spacing w:line="570" w:lineRule="atLeast"/>
        <w:jc w:val="center"/>
        <w:textAlignment w:val="bottom"/>
        <w:rPr>
          <w:rFonts w:ascii="黑体" w:eastAsia="黑体" w:hAnsi="黑体" w:hint="eastAsia"/>
          <w:spacing w:val="-4"/>
          <w:sz w:val="32"/>
          <w:szCs w:val="32"/>
        </w:rPr>
      </w:pPr>
      <w:r>
        <w:rPr>
          <w:rFonts w:ascii="方正小标宋简体" w:eastAsia="方正小标宋简体" w:hAnsi="宋体" w:hint="eastAsia"/>
          <w:spacing w:val="-4"/>
          <w:sz w:val="44"/>
          <w:szCs w:val="44"/>
        </w:rPr>
        <w:t>部门预决算信息公开管理暂行办法</w:t>
      </w:r>
    </w:p>
    <w:p w:rsidR="00FE30CE" w:rsidRDefault="00FE30CE" w:rsidP="00FE30CE">
      <w:pPr>
        <w:autoSpaceDE w:val="0"/>
        <w:autoSpaceDN w:val="0"/>
        <w:spacing w:line="560" w:lineRule="atLeast"/>
        <w:textAlignment w:val="bottom"/>
        <w:rPr>
          <w:rFonts w:ascii="仿宋_GB2312" w:eastAsia="仿宋_GB2312" w:hAnsi="宋体" w:hint="eastAsia"/>
          <w:spacing w:val="-4"/>
          <w:sz w:val="32"/>
          <w:szCs w:val="32"/>
        </w:rPr>
      </w:pPr>
    </w:p>
    <w:p w:rsidR="00FE30CE" w:rsidRDefault="00FE30CE" w:rsidP="00FE30CE">
      <w:pPr>
        <w:autoSpaceDE w:val="0"/>
        <w:autoSpaceDN w:val="0"/>
        <w:spacing w:line="560" w:lineRule="atLeast"/>
        <w:jc w:val="center"/>
        <w:textAlignment w:val="bottom"/>
        <w:rPr>
          <w:rFonts w:ascii="黑体" w:eastAsia="黑体" w:hAnsi="黑体" w:hint="eastAsia"/>
          <w:spacing w:val="-4"/>
          <w:sz w:val="32"/>
          <w:szCs w:val="32"/>
        </w:rPr>
      </w:pPr>
      <w:r>
        <w:rPr>
          <w:rFonts w:ascii="黑体" w:eastAsia="黑体" w:hAnsi="黑体" w:hint="eastAsia"/>
          <w:spacing w:val="-4"/>
          <w:sz w:val="32"/>
          <w:szCs w:val="32"/>
        </w:rPr>
        <w:t>第一章 总 则</w:t>
      </w:r>
    </w:p>
    <w:p w:rsidR="00FE30CE" w:rsidRDefault="00FE30CE" w:rsidP="00FE30CE">
      <w:pPr>
        <w:autoSpaceDE w:val="0"/>
        <w:autoSpaceDN w:val="0"/>
        <w:spacing w:line="560" w:lineRule="atLeast"/>
        <w:textAlignment w:val="bottom"/>
        <w:rPr>
          <w:rFonts w:ascii="仿宋_GB2312" w:eastAsia="仿宋_GB2312" w:hAnsi="宋体" w:hint="eastAsia"/>
          <w:spacing w:val="-4"/>
          <w:sz w:val="32"/>
          <w:szCs w:val="32"/>
        </w:rPr>
      </w:pPr>
      <w:r>
        <w:rPr>
          <w:rFonts w:ascii="仿宋_GB2312" w:eastAsia="仿宋_GB2312" w:hAnsi="宋体" w:hint="eastAsia"/>
          <w:spacing w:val="-4"/>
          <w:sz w:val="32"/>
          <w:szCs w:val="32"/>
        </w:rPr>
        <w:t xml:space="preserve">    </w:t>
      </w:r>
      <w:r>
        <w:rPr>
          <w:rFonts w:ascii="黑体" w:eastAsia="黑体" w:hAnsi="黑体" w:hint="eastAsia"/>
          <w:spacing w:val="-4"/>
          <w:sz w:val="32"/>
          <w:szCs w:val="32"/>
        </w:rPr>
        <w:t xml:space="preserve">第一条 </w:t>
      </w:r>
      <w:r>
        <w:rPr>
          <w:rFonts w:ascii="仿宋_GB2312" w:eastAsia="仿宋_GB2312" w:hAnsi="宋体" w:hint="eastAsia"/>
          <w:spacing w:val="-4"/>
          <w:sz w:val="32"/>
          <w:szCs w:val="32"/>
        </w:rPr>
        <w:t>为推进预决算信息公开工作，建立全面规范公开透明的预算制度，根据《中华人民共和国预算法》、《区委办公室 区政府办公室关于转发&lt;江苏省预决算信息公开管理暂行办法&gt;的通知》（武办发</w:t>
      </w:r>
      <w:r>
        <w:rPr>
          <w:rFonts w:ascii="宋体" w:hAnsi="宋体" w:cs="宋体" w:hint="eastAsia"/>
          <w:spacing w:val="-4"/>
          <w:sz w:val="32"/>
          <w:szCs w:val="32"/>
        </w:rPr>
        <w:t>﹝</w:t>
      </w:r>
      <w:r>
        <w:rPr>
          <w:rFonts w:ascii="仿宋_GB2312" w:eastAsia="仿宋_GB2312" w:hAnsi="宋体" w:hint="eastAsia"/>
          <w:spacing w:val="-4"/>
          <w:sz w:val="32"/>
          <w:szCs w:val="32"/>
        </w:rPr>
        <w:t>2016</w:t>
      </w:r>
      <w:r>
        <w:rPr>
          <w:rFonts w:ascii="宋体" w:hAnsi="宋体" w:cs="宋体" w:hint="eastAsia"/>
          <w:spacing w:val="-4"/>
          <w:sz w:val="32"/>
          <w:szCs w:val="32"/>
        </w:rPr>
        <w:t>﹞</w:t>
      </w:r>
      <w:r>
        <w:rPr>
          <w:rFonts w:ascii="仿宋_GB2312" w:eastAsia="仿宋_GB2312" w:hAnsi="宋体" w:hint="eastAsia"/>
          <w:spacing w:val="-4"/>
          <w:sz w:val="32"/>
          <w:szCs w:val="32"/>
        </w:rPr>
        <w:t>113号）等有关规定，结合区政务服务管理办公室（以下简称区政务办）实际，制定本办法。</w:t>
      </w:r>
    </w:p>
    <w:p w:rsidR="00FE30CE" w:rsidRDefault="00FE30CE" w:rsidP="00FE30CE">
      <w:pPr>
        <w:autoSpaceDE w:val="0"/>
        <w:autoSpaceDN w:val="0"/>
        <w:spacing w:line="560" w:lineRule="atLeast"/>
        <w:textAlignment w:val="bottom"/>
        <w:rPr>
          <w:rFonts w:ascii="仿宋_GB2312" w:eastAsia="仿宋_GB2312" w:hAnsi="宋体" w:hint="eastAsia"/>
          <w:spacing w:val="-4"/>
          <w:sz w:val="32"/>
          <w:szCs w:val="32"/>
        </w:rPr>
      </w:pPr>
      <w:r>
        <w:rPr>
          <w:rFonts w:ascii="仿宋_GB2312" w:eastAsia="仿宋_GB2312" w:hAnsi="宋体" w:hint="eastAsia"/>
          <w:spacing w:val="-4"/>
          <w:sz w:val="32"/>
          <w:szCs w:val="32"/>
        </w:rPr>
        <w:t xml:space="preserve">    </w:t>
      </w:r>
      <w:r>
        <w:rPr>
          <w:rFonts w:ascii="黑体" w:eastAsia="黑体" w:hAnsi="黑体" w:hint="eastAsia"/>
          <w:spacing w:val="-4"/>
          <w:sz w:val="32"/>
          <w:szCs w:val="32"/>
        </w:rPr>
        <w:t xml:space="preserve">第二条 </w:t>
      </w:r>
      <w:r>
        <w:rPr>
          <w:rFonts w:ascii="仿宋_GB2312" w:eastAsia="仿宋_GB2312" w:hAnsi="宋体" w:hint="eastAsia"/>
          <w:spacing w:val="-4"/>
          <w:sz w:val="32"/>
          <w:szCs w:val="32"/>
        </w:rPr>
        <w:t>本办法所称预决算信息是指经批复的区政务办部门预算、决算及区政务办主管的部门专项资金、政府采购等管理信息。</w:t>
      </w:r>
    </w:p>
    <w:p w:rsidR="00FE30CE" w:rsidRDefault="00FE30CE" w:rsidP="00FE30CE">
      <w:pPr>
        <w:autoSpaceDE w:val="0"/>
        <w:autoSpaceDN w:val="0"/>
        <w:spacing w:line="560" w:lineRule="atLeast"/>
        <w:textAlignment w:val="bottom"/>
        <w:rPr>
          <w:rFonts w:ascii="仿宋_GB2312" w:eastAsia="仿宋_GB2312" w:hAnsi="宋体" w:hint="eastAsia"/>
          <w:spacing w:val="-4"/>
          <w:sz w:val="32"/>
          <w:szCs w:val="32"/>
        </w:rPr>
      </w:pPr>
      <w:r>
        <w:rPr>
          <w:rFonts w:ascii="仿宋_GB2312" w:eastAsia="仿宋_GB2312" w:hAnsi="宋体" w:hint="eastAsia"/>
          <w:spacing w:val="-4"/>
          <w:sz w:val="32"/>
          <w:szCs w:val="32"/>
        </w:rPr>
        <w:t xml:space="preserve">    </w:t>
      </w:r>
      <w:r>
        <w:rPr>
          <w:rFonts w:ascii="黑体" w:eastAsia="黑体" w:hAnsi="黑体" w:hint="eastAsia"/>
          <w:spacing w:val="-4"/>
          <w:sz w:val="32"/>
          <w:szCs w:val="32"/>
        </w:rPr>
        <w:t xml:space="preserve">第三条 </w:t>
      </w:r>
      <w:r>
        <w:rPr>
          <w:rFonts w:ascii="仿宋_GB2312" w:eastAsia="仿宋_GB2312" w:hAnsi="宋体" w:hint="eastAsia"/>
          <w:spacing w:val="-4"/>
          <w:sz w:val="32"/>
          <w:szCs w:val="32"/>
        </w:rPr>
        <w:t>预决算信息以公开为常态，不公开为例外。预决算信息公开遵循依法依规、真实准确、积极稳妥、分级负责的原则。</w:t>
      </w:r>
    </w:p>
    <w:p w:rsidR="00FE30CE" w:rsidRDefault="00FE30CE" w:rsidP="00FE30CE">
      <w:pPr>
        <w:autoSpaceDE w:val="0"/>
        <w:autoSpaceDN w:val="0"/>
        <w:spacing w:line="560" w:lineRule="atLeast"/>
        <w:textAlignment w:val="bottom"/>
        <w:rPr>
          <w:rFonts w:ascii="仿宋_GB2312" w:eastAsia="仿宋_GB2312" w:hAnsi="宋体" w:hint="eastAsia"/>
          <w:spacing w:val="-4"/>
          <w:sz w:val="32"/>
          <w:szCs w:val="32"/>
        </w:rPr>
      </w:pPr>
    </w:p>
    <w:p w:rsidR="00FE30CE" w:rsidRDefault="00FE30CE" w:rsidP="00FE30CE">
      <w:pPr>
        <w:autoSpaceDE w:val="0"/>
        <w:autoSpaceDN w:val="0"/>
        <w:spacing w:line="560" w:lineRule="atLeast"/>
        <w:jc w:val="center"/>
        <w:textAlignment w:val="bottom"/>
        <w:rPr>
          <w:rFonts w:ascii="黑体" w:eastAsia="黑体" w:hAnsi="黑体" w:hint="eastAsia"/>
          <w:spacing w:val="-4"/>
          <w:sz w:val="32"/>
          <w:szCs w:val="32"/>
        </w:rPr>
      </w:pPr>
      <w:r>
        <w:rPr>
          <w:rFonts w:ascii="黑体" w:eastAsia="黑体" w:hAnsi="黑体" w:hint="eastAsia"/>
          <w:spacing w:val="-4"/>
          <w:sz w:val="32"/>
          <w:szCs w:val="32"/>
        </w:rPr>
        <w:t>第二章 公开主体和职责</w:t>
      </w:r>
    </w:p>
    <w:p w:rsidR="00FE30CE" w:rsidRDefault="00FE30CE" w:rsidP="00FE30CE">
      <w:pPr>
        <w:autoSpaceDE w:val="0"/>
        <w:autoSpaceDN w:val="0"/>
        <w:spacing w:line="560" w:lineRule="atLeast"/>
        <w:textAlignment w:val="bottom"/>
        <w:rPr>
          <w:rFonts w:ascii="仿宋_GB2312" w:eastAsia="仿宋_GB2312" w:hAnsi="宋体" w:hint="eastAsia"/>
          <w:spacing w:val="-4"/>
          <w:sz w:val="32"/>
          <w:szCs w:val="32"/>
        </w:rPr>
      </w:pPr>
      <w:r>
        <w:rPr>
          <w:rFonts w:ascii="仿宋_GB2312" w:eastAsia="仿宋_GB2312" w:hAnsi="宋体" w:hint="eastAsia"/>
          <w:spacing w:val="-4"/>
          <w:sz w:val="32"/>
          <w:szCs w:val="32"/>
        </w:rPr>
        <w:t xml:space="preserve">    </w:t>
      </w:r>
      <w:r>
        <w:rPr>
          <w:rFonts w:ascii="黑体" w:eastAsia="黑体" w:hAnsi="黑体" w:hint="eastAsia"/>
          <w:spacing w:val="-4"/>
          <w:sz w:val="32"/>
          <w:szCs w:val="32"/>
        </w:rPr>
        <w:t xml:space="preserve">第四条 </w:t>
      </w:r>
      <w:r>
        <w:rPr>
          <w:rFonts w:ascii="仿宋_GB2312" w:eastAsia="仿宋_GB2312" w:hAnsi="宋体" w:hint="eastAsia"/>
          <w:spacing w:val="-4"/>
          <w:sz w:val="32"/>
          <w:szCs w:val="32"/>
        </w:rPr>
        <w:t>在党工委统一领导下，各科室按以下分工履行预决算信息公开相应职责：</w:t>
      </w:r>
    </w:p>
    <w:p w:rsidR="00FE30CE" w:rsidRDefault="00FE30CE" w:rsidP="00FE30CE">
      <w:pPr>
        <w:autoSpaceDE w:val="0"/>
        <w:autoSpaceDN w:val="0"/>
        <w:spacing w:line="560" w:lineRule="atLeast"/>
        <w:textAlignment w:val="bottom"/>
        <w:rPr>
          <w:rFonts w:ascii="仿宋_GB2312" w:eastAsia="仿宋_GB2312" w:hAnsi="宋体" w:hint="eastAsia"/>
          <w:spacing w:val="-4"/>
          <w:sz w:val="32"/>
          <w:szCs w:val="32"/>
        </w:rPr>
      </w:pPr>
      <w:r>
        <w:rPr>
          <w:rFonts w:ascii="仿宋_GB2312" w:eastAsia="仿宋_GB2312" w:hAnsi="宋体" w:hint="eastAsia"/>
          <w:spacing w:val="-4"/>
          <w:sz w:val="32"/>
          <w:szCs w:val="32"/>
        </w:rPr>
        <w:lastRenderedPageBreak/>
        <w:t xml:space="preserve">    （一）办公室负责本单位部门预算、决算、政府采购等信息公开，相关科室做好配合工作；</w:t>
      </w:r>
    </w:p>
    <w:p w:rsidR="00FE30CE" w:rsidRDefault="00FE30CE" w:rsidP="00FE30CE">
      <w:pPr>
        <w:autoSpaceDE w:val="0"/>
        <w:autoSpaceDN w:val="0"/>
        <w:spacing w:line="560" w:lineRule="atLeast"/>
        <w:textAlignment w:val="bottom"/>
        <w:rPr>
          <w:rFonts w:ascii="仿宋_GB2312" w:eastAsia="仿宋_GB2312" w:hAnsi="宋体" w:hint="eastAsia"/>
          <w:spacing w:val="-4"/>
          <w:sz w:val="32"/>
          <w:szCs w:val="32"/>
        </w:rPr>
      </w:pPr>
      <w:r>
        <w:rPr>
          <w:rFonts w:ascii="仿宋_GB2312" w:eastAsia="仿宋_GB2312" w:hAnsi="宋体" w:hint="eastAsia"/>
          <w:spacing w:val="-4"/>
          <w:sz w:val="32"/>
          <w:szCs w:val="32"/>
        </w:rPr>
        <w:t xml:space="preserve">    （二）专项资金主管业务科室负责专项资金管理信息公开；</w:t>
      </w:r>
    </w:p>
    <w:p w:rsidR="00FE30CE" w:rsidRDefault="00FE30CE" w:rsidP="00FE30CE">
      <w:pPr>
        <w:autoSpaceDE w:val="0"/>
        <w:autoSpaceDN w:val="0"/>
        <w:spacing w:line="560" w:lineRule="atLeast"/>
        <w:textAlignment w:val="bottom"/>
        <w:rPr>
          <w:rFonts w:ascii="仿宋_GB2312" w:eastAsia="仿宋_GB2312" w:hAnsi="宋体" w:hint="eastAsia"/>
          <w:spacing w:val="-4"/>
          <w:sz w:val="32"/>
          <w:szCs w:val="32"/>
        </w:rPr>
      </w:pPr>
      <w:r>
        <w:rPr>
          <w:rFonts w:ascii="仿宋_GB2312" w:eastAsia="仿宋_GB2312" w:hAnsi="宋体" w:hint="eastAsia"/>
          <w:spacing w:val="-4"/>
          <w:sz w:val="32"/>
          <w:szCs w:val="32"/>
        </w:rPr>
        <w:t xml:space="preserve">    （三）办公室按规定组织做好公民、法人或者其他组织依申请公开部门预决算信息的答复工作。</w:t>
      </w:r>
    </w:p>
    <w:p w:rsidR="00FE30CE" w:rsidRDefault="00FE30CE" w:rsidP="00FE30CE">
      <w:pPr>
        <w:autoSpaceDE w:val="0"/>
        <w:autoSpaceDN w:val="0"/>
        <w:spacing w:line="560" w:lineRule="atLeast"/>
        <w:textAlignment w:val="bottom"/>
        <w:rPr>
          <w:rFonts w:ascii="仿宋_GB2312" w:eastAsia="仿宋_GB2312" w:hAnsi="宋体" w:hint="eastAsia"/>
          <w:spacing w:val="-4"/>
          <w:sz w:val="32"/>
          <w:szCs w:val="32"/>
        </w:rPr>
      </w:pPr>
    </w:p>
    <w:p w:rsidR="00FE30CE" w:rsidRDefault="00FE30CE" w:rsidP="00FE30CE">
      <w:pPr>
        <w:autoSpaceDE w:val="0"/>
        <w:autoSpaceDN w:val="0"/>
        <w:spacing w:line="560" w:lineRule="atLeast"/>
        <w:jc w:val="center"/>
        <w:textAlignment w:val="bottom"/>
        <w:rPr>
          <w:rFonts w:ascii="黑体" w:eastAsia="黑体" w:hAnsi="黑体" w:hint="eastAsia"/>
          <w:spacing w:val="-4"/>
          <w:sz w:val="32"/>
          <w:szCs w:val="32"/>
        </w:rPr>
      </w:pPr>
      <w:r>
        <w:rPr>
          <w:rFonts w:ascii="黑体" w:eastAsia="黑体" w:hAnsi="黑体" w:hint="eastAsia"/>
          <w:spacing w:val="-4"/>
          <w:sz w:val="32"/>
          <w:szCs w:val="32"/>
        </w:rPr>
        <w:t>第三章 公开内容</w:t>
      </w:r>
    </w:p>
    <w:p w:rsidR="00FE30CE" w:rsidRDefault="00FE30CE" w:rsidP="00FE30CE">
      <w:pPr>
        <w:autoSpaceDE w:val="0"/>
        <w:autoSpaceDN w:val="0"/>
        <w:spacing w:line="560" w:lineRule="atLeast"/>
        <w:textAlignment w:val="bottom"/>
        <w:rPr>
          <w:rFonts w:ascii="仿宋_GB2312" w:eastAsia="仿宋_GB2312" w:hAnsi="宋体" w:hint="eastAsia"/>
          <w:spacing w:val="-4"/>
          <w:sz w:val="32"/>
          <w:szCs w:val="32"/>
        </w:rPr>
      </w:pPr>
      <w:r>
        <w:rPr>
          <w:rFonts w:ascii="仿宋_GB2312" w:eastAsia="仿宋_GB2312" w:hAnsi="宋体" w:hint="eastAsia"/>
          <w:spacing w:val="-4"/>
          <w:sz w:val="32"/>
          <w:szCs w:val="32"/>
        </w:rPr>
        <w:t xml:space="preserve">    </w:t>
      </w:r>
      <w:r>
        <w:rPr>
          <w:rFonts w:ascii="黑体" w:eastAsia="黑体" w:hAnsi="黑体" w:hint="eastAsia"/>
          <w:spacing w:val="-4"/>
          <w:sz w:val="32"/>
          <w:szCs w:val="32"/>
        </w:rPr>
        <w:t xml:space="preserve">第五条 </w:t>
      </w:r>
      <w:r>
        <w:rPr>
          <w:rFonts w:ascii="仿宋_GB2312" w:eastAsia="仿宋_GB2312" w:hAnsi="宋体" w:hint="eastAsia"/>
          <w:spacing w:val="-4"/>
          <w:sz w:val="32"/>
          <w:szCs w:val="32"/>
        </w:rPr>
        <w:t>区政务办预决算信息（涉密信息除外）公开内容包括：</w:t>
      </w:r>
    </w:p>
    <w:p w:rsidR="00FE30CE" w:rsidRDefault="00FE30CE" w:rsidP="00FE30CE">
      <w:pPr>
        <w:autoSpaceDE w:val="0"/>
        <w:autoSpaceDN w:val="0"/>
        <w:spacing w:line="560" w:lineRule="atLeast"/>
        <w:textAlignment w:val="bottom"/>
        <w:rPr>
          <w:rFonts w:ascii="仿宋_GB2312" w:eastAsia="仿宋_GB2312" w:hAnsi="宋体" w:hint="eastAsia"/>
          <w:spacing w:val="-4"/>
          <w:sz w:val="32"/>
          <w:szCs w:val="32"/>
        </w:rPr>
      </w:pPr>
      <w:r>
        <w:rPr>
          <w:rFonts w:ascii="仿宋_GB2312" w:eastAsia="仿宋_GB2312" w:hAnsi="宋体" w:hint="eastAsia"/>
          <w:spacing w:val="-4"/>
          <w:sz w:val="32"/>
          <w:szCs w:val="32"/>
        </w:rPr>
        <w:t xml:space="preserve">    （一）单位职责、机构设置、编制现状、年度主要工作任务等情况。</w:t>
      </w:r>
    </w:p>
    <w:p w:rsidR="00FE30CE" w:rsidRDefault="00FE30CE" w:rsidP="00FE30CE">
      <w:pPr>
        <w:autoSpaceDE w:val="0"/>
        <w:autoSpaceDN w:val="0"/>
        <w:spacing w:line="560" w:lineRule="atLeast"/>
        <w:textAlignment w:val="bottom"/>
        <w:rPr>
          <w:rFonts w:ascii="仿宋_GB2312" w:eastAsia="仿宋_GB2312" w:hAnsi="宋体" w:hint="eastAsia"/>
          <w:spacing w:val="-4"/>
          <w:sz w:val="32"/>
          <w:szCs w:val="32"/>
        </w:rPr>
      </w:pPr>
      <w:r>
        <w:rPr>
          <w:rFonts w:ascii="仿宋_GB2312" w:eastAsia="仿宋_GB2312" w:hAnsi="宋体" w:hint="eastAsia"/>
          <w:spacing w:val="-4"/>
          <w:sz w:val="32"/>
          <w:szCs w:val="32"/>
        </w:rPr>
        <w:t xml:space="preserve">    （二）预决算收支情况，包括一般公共预算收支情况、政府性基金预算收支情况、机关运行经费情况等，涵盖财政拨款收支、非财政拨款收支情况。预决算支出公开到功能分类的项级科目，按规定公开到经济分类科目。</w:t>
      </w:r>
    </w:p>
    <w:p w:rsidR="00FE30CE" w:rsidRDefault="00FE30CE" w:rsidP="00FE30CE">
      <w:pPr>
        <w:autoSpaceDE w:val="0"/>
        <w:autoSpaceDN w:val="0"/>
        <w:spacing w:line="560" w:lineRule="atLeast"/>
        <w:textAlignment w:val="bottom"/>
        <w:rPr>
          <w:rFonts w:ascii="仿宋_GB2312" w:eastAsia="仿宋_GB2312" w:hAnsi="宋体" w:hint="eastAsia"/>
          <w:spacing w:val="-4"/>
          <w:sz w:val="32"/>
          <w:szCs w:val="32"/>
        </w:rPr>
      </w:pPr>
      <w:r>
        <w:rPr>
          <w:rFonts w:ascii="仿宋_GB2312" w:eastAsia="仿宋_GB2312" w:hAnsi="宋体" w:hint="eastAsia"/>
          <w:spacing w:val="-4"/>
          <w:sz w:val="32"/>
          <w:szCs w:val="32"/>
        </w:rPr>
        <w:t xml:space="preserve">    （三）“三公”经费财政拨款预决算总额和分项数额、会议费和培训费预决算总额，并对增减变化的原因进行说明。“公务用车购置和运行费”公开为“公务用车购置费”和“公务用车运行费”。“三公”经费决算公开说明因公出国（境）团组数及人数，公务用车购置数及保有量，国内公务接待的批次、人数、经费总额以及“三公”经费增减变化原因等情况。会议费、培训费决算公开</w:t>
      </w:r>
      <w:r>
        <w:rPr>
          <w:rFonts w:ascii="仿宋_GB2312" w:eastAsia="仿宋_GB2312" w:hAnsi="宋体" w:hint="eastAsia"/>
          <w:spacing w:val="-4"/>
          <w:sz w:val="32"/>
          <w:szCs w:val="32"/>
        </w:rPr>
        <w:lastRenderedPageBreak/>
        <w:t>说明召开会议和组织培训的次数和人数等情况。</w:t>
      </w:r>
    </w:p>
    <w:p w:rsidR="00FE30CE" w:rsidRDefault="00FE30CE" w:rsidP="00FE30CE">
      <w:pPr>
        <w:autoSpaceDE w:val="0"/>
        <w:autoSpaceDN w:val="0"/>
        <w:spacing w:line="560" w:lineRule="atLeast"/>
        <w:textAlignment w:val="bottom"/>
        <w:rPr>
          <w:rFonts w:ascii="仿宋_GB2312" w:eastAsia="仿宋_GB2312" w:hAnsi="宋体" w:hint="eastAsia"/>
          <w:spacing w:val="-4"/>
          <w:sz w:val="32"/>
          <w:szCs w:val="32"/>
        </w:rPr>
      </w:pPr>
      <w:r>
        <w:rPr>
          <w:rFonts w:ascii="仿宋_GB2312" w:eastAsia="仿宋_GB2312" w:hAnsi="宋体" w:hint="eastAsia"/>
          <w:spacing w:val="-4"/>
          <w:sz w:val="32"/>
          <w:szCs w:val="32"/>
        </w:rPr>
        <w:t xml:space="preserve">    （四）政府采购信息，包括政府采购预算总额和分项数额、采购项目公告、采购文件、采购结果等。</w:t>
      </w:r>
    </w:p>
    <w:p w:rsidR="00FE30CE" w:rsidRDefault="00FE30CE" w:rsidP="00FE30CE">
      <w:pPr>
        <w:autoSpaceDE w:val="0"/>
        <w:autoSpaceDN w:val="0"/>
        <w:spacing w:line="560" w:lineRule="atLeast"/>
        <w:textAlignment w:val="bottom"/>
        <w:rPr>
          <w:rFonts w:ascii="仿宋_GB2312" w:eastAsia="仿宋_GB2312" w:hAnsi="宋体" w:hint="eastAsia"/>
          <w:spacing w:val="-4"/>
          <w:sz w:val="32"/>
          <w:szCs w:val="32"/>
        </w:rPr>
      </w:pPr>
      <w:r>
        <w:rPr>
          <w:rFonts w:ascii="仿宋_GB2312" w:eastAsia="仿宋_GB2312" w:hAnsi="宋体" w:hint="eastAsia"/>
          <w:spacing w:val="-4"/>
          <w:sz w:val="32"/>
          <w:szCs w:val="32"/>
        </w:rPr>
        <w:t xml:space="preserve">    （五）财政专项资金，包括财政专项资金政策、项目申报指南、资金分配结果等。</w:t>
      </w:r>
    </w:p>
    <w:p w:rsidR="00FE30CE" w:rsidRDefault="00FE30CE" w:rsidP="00FE30CE">
      <w:pPr>
        <w:autoSpaceDE w:val="0"/>
        <w:autoSpaceDN w:val="0"/>
        <w:spacing w:line="560" w:lineRule="atLeast"/>
        <w:textAlignment w:val="bottom"/>
        <w:rPr>
          <w:rFonts w:ascii="仿宋_GB2312" w:eastAsia="仿宋_GB2312" w:hAnsi="宋体" w:hint="eastAsia"/>
          <w:spacing w:val="-4"/>
          <w:sz w:val="32"/>
          <w:szCs w:val="32"/>
        </w:rPr>
      </w:pPr>
    </w:p>
    <w:p w:rsidR="00FE30CE" w:rsidRDefault="00FE30CE" w:rsidP="00FE30CE">
      <w:pPr>
        <w:autoSpaceDE w:val="0"/>
        <w:autoSpaceDN w:val="0"/>
        <w:spacing w:line="560" w:lineRule="atLeast"/>
        <w:jc w:val="center"/>
        <w:textAlignment w:val="bottom"/>
        <w:rPr>
          <w:rFonts w:ascii="黑体" w:eastAsia="黑体" w:hAnsi="黑体" w:hint="eastAsia"/>
          <w:spacing w:val="-4"/>
          <w:sz w:val="32"/>
          <w:szCs w:val="32"/>
        </w:rPr>
      </w:pPr>
      <w:r>
        <w:rPr>
          <w:rFonts w:ascii="黑体" w:eastAsia="黑体" w:hAnsi="黑体" w:hint="eastAsia"/>
          <w:spacing w:val="-4"/>
          <w:sz w:val="32"/>
          <w:szCs w:val="32"/>
        </w:rPr>
        <w:t>第四章 公开方式和时间</w:t>
      </w:r>
    </w:p>
    <w:p w:rsidR="00FE30CE" w:rsidRDefault="00FE30CE" w:rsidP="00FE30CE">
      <w:pPr>
        <w:autoSpaceDE w:val="0"/>
        <w:autoSpaceDN w:val="0"/>
        <w:spacing w:line="560" w:lineRule="atLeast"/>
        <w:jc w:val="left"/>
        <w:textAlignment w:val="bottom"/>
        <w:rPr>
          <w:rFonts w:ascii="仿宋_GB2312" w:eastAsia="仿宋_GB2312" w:hAnsi="宋体" w:hint="eastAsia"/>
          <w:spacing w:val="-4"/>
          <w:sz w:val="32"/>
          <w:szCs w:val="32"/>
        </w:rPr>
      </w:pPr>
      <w:r>
        <w:rPr>
          <w:rFonts w:ascii="仿宋_GB2312" w:eastAsia="仿宋_GB2312" w:hAnsi="宋体" w:hint="eastAsia"/>
          <w:spacing w:val="-4"/>
          <w:sz w:val="32"/>
          <w:szCs w:val="32"/>
        </w:rPr>
        <w:t xml:space="preserve">    </w:t>
      </w:r>
      <w:r>
        <w:rPr>
          <w:rFonts w:ascii="黑体" w:eastAsia="黑体" w:hAnsi="黑体" w:hint="eastAsia"/>
          <w:spacing w:val="-4"/>
          <w:sz w:val="32"/>
          <w:szCs w:val="32"/>
        </w:rPr>
        <w:t xml:space="preserve">第六条 </w:t>
      </w:r>
      <w:r>
        <w:rPr>
          <w:rFonts w:ascii="仿宋_GB2312" w:eastAsia="仿宋_GB2312" w:hAnsi="宋体" w:hint="eastAsia"/>
          <w:spacing w:val="-4"/>
          <w:sz w:val="32"/>
          <w:szCs w:val="32"/>
        </w:rPr>
        <w:t>预决算信息在江苏省预决算公开统一平台公开，政府采购信息在相关政府采购网站公开，并保持长期公开状态。</w:t>
      </w:r>
    </w:p>
    <w:p w:rsidR="00FE30CE" w:rsidRDefault="00FE30CE" w:rsidP="00FE30CE">
      <w:pPr>
        <w:autoSpaceDE w:val="0"/>
        <w:autoSpaceDN w:val="0"/>
        <w:spacing w:line="560" w:lineRule="atLeast"/>
        <w:jc w:val="left"/>
        <w:textAlignment w:val="bottom"/>
        <w:rPr>
          <w:rFonts w:ascii="仿宋_GB2312" w:eastAsia="仿宋_GB2312" w:hAnsi="宋体" w:hint="eastAsia"/>
          <w:spacing w:val="-4"/>
          <w:sz w:val="32"/>
          <w:szCs w:val="32"/>
        </w:rPr>
      </w:pPr>
      <w:r>
        <w:rPr>
          <w:rFonts w:ascii="仿宋_GB2312" w:eastAsia="仿宋_GB2312" w:hAnsi="宋体" w:hint="eastAsia"/>
          <w:spacing w:val="-4"/>
          <w:sz w:val="32"/>
          <w:szCs w:val="32"/>
        </w:rPr>
        <w:t xml:space="preserve">    </w:t>
      </w:r>
      <w:r>
        <w:rPr>
          <w:rFonts w:ascii="黑体" w:eastAsia="黑体" w:hAnsi="黑体" w:hint="eastAsia"/>
          <w:spacing w:val="-4"/>
          <w:sz w:val="32"/>
          <w:szCs w:val="32"/>
        </w:rPr>
        <w:t xml:space="preserve">第七条 </w:t>
      </w:r>
      <w:r>
        <w:rPr>
          <w:rFonts w:ascii="仿宋_GB2312" w:eastAsia="仿宋_GB2312" w:hAnsi="宋体" w:hint="eastAsia"/>
          <w:spacing w:val="-4"/>
          <w:sz w:val="32"/>
          <w:szCs w:val="32"/>
        </w:rPr>
        <w:t>区政务办部门预决算信息在批复后20日内向社会公开。</w:t>
      </w:r>
    </w:p>
    <w:p w:rsidR="00FE30CE" w:rsidRDefault="00FE30CE" w:rsidP="00FE30CE">
      <w:pPr>
        <w:autoSpaceDE w:val="0"/>
        <w:autoSpaceDN w:val="0"/>
        <w:spacing w:line="560" w:lineRule="atLeast"/>
        <w:jc w:val="left"/>
        <w:textAlignment w:val="bottom"/>
        <w:rPr>
          <w:rFonts w:ascii="仿宋_GB2312" w:eastAsia="仿宋_GB2312" w:hAnsi="宋体" w:hint="eastAsia"/>
          <w:spacing w:val="-4"/>
          <w:sz w:val="32"/>
          <w:szCs w:val="32"/>
        </w:rPr>
      </w:pPr>
      <w:r>
        <w:rPr>
          <w:rFonts w:ascii="仿宋_GB2312" w:eastAsia="仿宋_GB2312" w:hAnsi="宋体" w:hint="eastAsia"/>
          <w:spacing w:val="-4"/>
          <w:sz w:val="32"/>
          <w:szCs w:val="32"/>
        </w:rPr>
        <w:t xml:space="preserve">    </w:t>
      </w:r>
      <w:r>
        <w:rPr>
          <w:rFonts w:ascii="黑体" w:eastAsia="黑体" w:hAnsi="黑体" w:hint="eastAsia"/>
          <w:spacing w:val="-4"/>
          <w:sz w:val="32"/>
          <w:szCs w:val="32"/>
        </w:rPr>
        <w:t xml:space="preserve">第八条 </w:t>
      </w:r>
      <w:r>
        <w:rPr>
          <w:rFonts w:ascii="仿宋_GB2312" w:eastAsia="仿宋_GB2312" w:hAnsi="宋体" w:hint="eastAsia"/>
          <w:spacing w:val="-4"/>
          <w:sz w:val="32"/>
          <w:szCs w:val="32"/>
        </w:rPr>
        <w:t>区政务办主管的专项资金根据资金分配流程及时向社会公开。</w:t>
      </w:r>
    </w:p>
    <w:p w:rsidR="00FE30CE" w:rsidRDefault="00FE30CE" w:rsidP="00FE30CE">
      <w:pPr>
        <w:autoSpaceDE w:val="0"/>
        <w:autoSpaceDN w:val="0"/>
        <w:spacing w:line="560" w:lineRule="atLeast"/>
        <w:jc w:val="left"/>
        <w:textAlignment w:val="bottom"/>
        <w:rPr>
          <w:rFonts w:ascii="仿宋_GB2312" w:eastAsia="仿宋_GB2312" w:hAnsi="宋体" w:hint="eastAsia"/>
          <w:spacing w:val="-4"/>
          <w:sz w:val="32"/>
          <w:szCs w:val="32"/>
        </w:rPr>
      </w:pPr>
      <w:r>
        <w:rPr>
          <w:rFonts w:ascii="仿宋_GB2312" w:eastAsia="仿宋_GB2312" w:hAnsi="宋体" w:hint="eastAsia"/>
          <w:spacing w:val="-4"/>
          <w:sz w:val="32"/>
          <w:szCs w:val="32"/>
        </w:rPr>
        <w:t xml:space="preserve">    </w:t>
      </w:r>
      <w:r>
        <w:rPr>
          <w:rFonts w:ascii="黑体" w:eastAsia="黑体" w:hAnsi="黑体" w:hint="eastAsia"/>
          <w:spacing w:val="-4"/>
          <w:sz w:val="32"/>
          <w:szCs w:val="32"/>
        </w:rPr>
        <w:t xml:space="preserve">第九条 </w:t>
      </w:r>
      <w:r>
        <w:rPr>
          <w:rFonts w:ascii="仿宋_GB2312" w:eastAsia="仿宋_GB2312" w:hAnsi="宋体" w:hint="eastAsia"/>
          <w:spacing w:val="-4"/>
          <w:sz w:val="32"/>
          <w:szCs w:val="32"/>
        </w:rPr>
        <w:t>区政务办部门政府采购信息按采购进程及时向社会公开。</w:t>
      </w:r>
    </w:p>
    <w:p w:rsidR="00FE30CE" w:rsidRDefault="00FE30CE" w:rsidP="00FE30CE">
      <w:pPr>
        <w:autoSpaceDE w:val="0"/>
        <w:autoSpaceDN w:val="0"/>
        <w:spacing w:line="560" w:lineRule="atLeast"/>
        <w:textAlignment w:val="bottom"/>
        <w:rPr>
          <w:rFonts w:ascii="仿宋_GB2312" w:eastAsia="仿宋_GB2312" w:hAnsi="宋体" w:hint="eastAsia"/>
          <w:spacing w:val="-4"/>
          <w:sz w:val="32"/>
          <w:szCs w:val="32"/>
        </w:rPr>
      </w:pPr>
    </w:p>
    <w:p w:rsidR="00FE30CE" w:rsidRDefault="00FE30CE" w:rsidP="00FE30CE">
      <w:pPr>
        <w:autoSpaceDE w:val="0"/>
        <w:autoSpaceDN w:val="0"/>
        <w:spacing w:line="560" w:lineRule="atLeast"/>
        <w:jc w:val="center"/>
        <w:textAlignment w:val="bottom"/>
        <w:rPr>
          <w:rFonts w:ascii="黑体" w:eastAsia="黑体" w:hAnsi="黑体" w:hint="eastAsia"/>
          <w:spacing w:val="-4"/>
          <w:sz w:val="32"/>
          <w:szCs w:val="32"/>
        </w:rPr>
      </w:pPr>
      <w:r>
        <w:rPr>
          <w:rFonts w:ascii="黑体" w:eastAsia="黑体" w:hAnsi="黑体" w:hint="eastAsia"/>
          <w:spacing w:val="-4"/>
          <w:sz w:val="32"/>
          <w:szCs w:val="32"/>
        </w:rPr>
        <w:t>第五章 附 则</w:t>
      </w:r>
    </w:p>
    <w:p w:rsidR="00FE30CE" w:rsidRDefault="00FE30CE" w:rsidP="00FE30CE">
      <w:pPr>
        <w:autoSpaceDE w:val="0"/>
        <w:autoSpaceDN w:val="0"/>
        <w:spacing w:line="560" w:lineRule="atLeast"/>
        <w:jc w:val="left"/>
        <w:textAlignment w:val="bottom"/>
        <w:rPr>
          <w:rFonts w:ascii="仿宋_GB2312" w:eastAsia="仿宋_GB2312" w:hAnsi="宋体" w:hint="eastAsia"/>
          <w:spacing w:val="-4"/>
          <w:sz w:val="32"/>
          <w:szCs w:val="32"/>
        </w:rPr>
      </w:pPr>
      <w:r>
        <w:rPr>
          <w:rFonts w:ascii="仿宋_GB2312" w:eastAsia="仿宋_GB2312" w:hAnsi="宋体" w:hint="eastAsia"/>
          <w:spacing w:val="-4"/>
          <w:sz w:val="32"/>
          <w:szCs w:val="32"/>
        </w:rPr>
        <w:t xml:space="preserve">    </w:t>
      </w:r>
      <w:r>
        <w:rPr>
          <w:rFonts w:ascii="黑体" w:eastAsia="黑体" w:hAnsi="黑体" w:hint="eastAsia"/>
          <w:spacing w:val="-4"/>
          <w:sz w:val="32"/>
          <w:szCs w:val="32"/>
        </w:rPr>
        <w:t xml:space="preserve">第十条 </w:t>
      </w:r>
      <w:r>
        <w:rPr>
          <w:rFonts w:ascii="仿宋_GB2312" w:eastAsia="仿宋_GB2312" w:hAnsi="宋体" w:hint="eastAsia"/>
          <w:spacing w:val="-4"/>
          <w:sz w:val="32"/>
          <w:szCs w:val="32"/>
        </w:rPr>
        <w:t>本办法自印发之日起实行。</w:t>
      </w:r>
    </w:p>
    <w:p w:rsidR="00FE30CE" w:rsidRDefault="00FE30CE" w:rsidP="00FE30CE">
      <w:pPr>
        <w:autoSpaceDE w:val="0"/>
        <w:autoSpaceDN w:val="0"/>
        <w:spacing w:line="560" w:lineRule="atLeast"/>
        <w:textAlignment w:val="bottom"/>
        <w:rPr>
          <w:rFonts w:ascii="仿宋_GB2312" w:eastAsia="仿宋_GB2312" w:hAnsi="宋体" w:hint="eastAsia"/>
          <w:spacing w:val="-4"/>
          <w:sz w:val="32"/>
          <w:szCs w:val="32"/>
        </w:rPr>
      </w:pPr>
    </w:p>
    <w:p w:rsidR="00FE30CE" w:rsidRDefault="00FE30CE" w:rsidP="00FE30CE">
      <w:pPr>
        <w:pBdr>
          <w:top w:val="single" w:sz="8" w:space="1" w:color="auto"/>
          <w:bottom w:val="single" w:sz="8" w:space="1" w:color="auto"/>
        </w:pBdr>
        <w:autoSpaceDE w:val="0"/>
        <w:autoSpaceDN w:val="0"/>
        <w:spacing w:line="440" w:lineRule="exact"/>
        <w:ind w:firstLineChars="100" w:firstLine="272"/>
        <w:textAlignment w:val="bottom"/>
        <w:rPr>
          <w:rFonts w:ascii="仿宋_GB2312" w:eastAsia="仿宋_GB2312" w:hAnsi="宋体" w:hint="eastAsia"/>
          <w:spacing w:val="-4"/>
          <w:sz w:val="28"/>
          <w:szCs w:val="28"/>
        </w:rPr>
      </w:pPr>
      <w:r>
        <w:rPr>
          <w:rFonts w:ascii="仿宋_GB2312" w:eastAsia="仿宋_GB2312" w:hAnsi="宋体" w:hint="eastAsia"/>
          <w:spacing w:val="-4"/>
          <w:sz w:val="28"/>
          <w:szCs w:val="28"/>
        </w:rPr>
        <w:t>常州市武进区政务服务管理办公室                2017年5月11日印发</w:t>
      </w:r>
    </w:p>
    <w:p w:rsidR="00FE30CE" w:rsidRDefault="00FE30CE" w:rsidP="00FE30CE"/>
    <w:sectPr w:rsidR="00FE30CE" w:rsidSect="008E4888">
      <w:headerReference w:type="even" r:id="rId7"/>
      <w:headerReference w:type="default" r:id="rId8"/>
      <w:footerReference w:type="even" r:id="rId9"/>
      <w:footerReference w:type="default" r:id="rId10"/>
      <w:pgSz w:w="11907" w:h="16840" w:code="9"/>
      <w:pgMar w:top="2098" w:right="1531" w:bottom="1985" w:left="1531" w:header="709" w:footer="136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DF0" w:rsidRDefault="00B30DF0" w:rsidP="00D146F7">
      <w:r>
        <w:separator/>
      </w:r>
    </w:p>
  </w:endnote>
  <w:endnote w:type="continuationSeparator" w:id="1">
    <w:p w:rsidR="00B30DF0" w:rsidRDefault="00B30DF0" w:rsidP="00D146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888" w:rsidRPr="000A4552" w:rsidRDefault="000750E7" w:rsidP="000A4552">
    <w:pPr>
      <w:pStyle w:val="a5"/>
      <w:ind w:firstLineChars="100" w:firstLine="280"/>
      <w:rPr>
        <w:sz w:val="28"/>
      </w:rPr>
    </w:pPr>
    <w:r>
      <w:rPr>
        <w:rFonts w:ascii="宋体" w:hAnsi="宋体" w:hint="eastAsia"/>
        <w:kern w:val="0"/>
        <w:sz w:val="28"/>
        <w:szCs w:val="28"/>
      </w:rPr>
      <w:t>—</w:t>
    </w:r>
    <w:r w:rsidR="000A4552" w:rsidRPr="00340586">
      <w:rPr>
        <w:rFonts w:ascii="宋体" w:hAnsi="宋体"/>
        <w:kern w:val="0"/>
        <w:sz w:val="28"/>
        <w:szCs w:val="28"/>
      </w:rPr>
      <w:t xml:space="preserve"> </w:t>
    </w:r>
    <w:r w:rsidR="004C3244" w:rsidRPr="000750E7">
      <w:rPr>
        <w:rFonts w:ascii="宋体" w:hAnsi="宋体"/>
        <w:sz w:val="28"/>
      </w:rPr>
      <w:fldChar w:fldCharType="begin"/>
    </w:r>
    <w:r w:rsidR="008E4888" w:rsidRPr="000750E7">
      <w:rPr>
        <w:rFonts w:ascii="宋体" w:hAnsi="宋体"/>
        <w:sz w:val="28"/>
      </w:rPr>
      <w:instrText xml:space="preserve"> PAGE   \* MERGEFORMAT </w:instrText>
    </w:r>
    <w:r w:rsidR="004C3244" w:rsidRPr="000750E7">
      <w:rPr>
        <w:rFonts w:ascii="宋体" w:hAnsi="宋体"/>
        <w:sz w:val="28"/>
      </w:rPr>
      <w:fldChar w:fldCharType="separate"/>
    </w:r>
    <w:r w:rsidR="00FE30CE" w:rsidRPr="00FE30CE">
      <w:rPr>
        <w:rFonts w:ascii="宋体" w:hAnsi="宋体"/>
        <w:noProof/>
        <w:sz w:val="28"/>
        <w:lang w:val="zh-CN"/>
      </w:rPr>
      <w:t>2</w:t>
    </w:r>
    <w:r w:rsidR="004C3244" w:rsidRPr="000750E7">
      <w:rPr>
        <w:rFonts w:ascii="宋体" w:hAnsi="宋体"/>
        <w:sz w:val="28"/>
      </w:rPr>
      <w:fldChar w:fldCharType="end"/>
    </w:r>
    <w:r w:rsidR="000A4552" w:rsidRPr="00340586">
      <w:rPr>
        <w:rFonts w:ascii="宋体" w:hAnsi="宋体"/>
        <w:kern w:val="0"/>
        <w:sz w:val="28"/>
        <w:szCs w:val="28"/>
      </w:rPr>
      <w:t xml:space="preserve"> </w:t>
    </w:r>
    <w:r>
      <w:rPr>
        <w:rFonts w:ascii="宋体" w:hAnsi="宋体" w:hint="eastAsia"/>
        <w:kern w:val="0"/>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888" w:rsidRPr="000A4552" w:rsidRDefault="000750E7" w:rsidP="000A4552">
    <w:pPr>
      <w:pStyle w:val="a5"/>
      <w:wordWrap w:val="0"/>
      <w:jc w:val="right"/>
      <w:rPr>
        <w:sz w:val="28"/>
      </w:rPr>
    </w:pPr>
    <w:r>
      <w:rPr>
        <w:rFonts w:ascii="宋体" w:hAnsi="宋体" w:hint="eastAsia"/>
        <w:kern w:val="0"/>
        <w:sz w:val="28"/>
        <w:szCs w:val="28"/>
      </w:rPr>
      <w:t>—</w:t>
    </w:r>
    <w:r w:rsidR="000A4552" w:rsidRPr="00340586">
      <w:rPr>
        <w:rFonts w:ascii="宋体" w:hAnsi="宋体"/>
        <w:kern w:val="0"/>
        <w:sz w:val="28"/>
        <w:szCs w:val="28"/>
      </w:rPr>
      <w:t xml:space="preserve"> </w:t>
    </w:r>
    <w:r w:rsidR="004C3244" w:rsidRPr="000750E7">
      <w:rPr>
        <w:rFonts w:ascii="宋体" w:hAnsi="宋体"/>
        <w:sz w:val="28"/>
      </w:rPr>
      <w:fldChar w:fldCharType="begin"/>
    </w:r>
    <w:r w:rsidR="008E4888" w:rsidRPr="000750E7">
      <w:rPr>
        <w:rFonts w:ascii="宋体" w:hAnsi="宋体"/>
        <w:sz w:val="28"/>
      </w:rPr>
      <w:instrText xml:space="preserve"> PAGE   \* MERGEFORMAT </w:instrText>
    </w:r>
    <w:r w:rsidR="004C3244" w:rsidRPr="000750E7">
      <w:rPr>
        <w:rFonts w:ascii="宋体" w:hAnsi="宋体"/>
        <w:sz w:val="28"/>
      </w:rPr>
      <w:fldChar w:fldCharType="separate"/>
    </w:r>
    <w:r w:rsidR="00FE30CE" w:rsidRPr="00FE30CE">
      <w:rPr>
        <w:rFonts w:ascii="宋体" w:hAnsi="宋体"/>
        <w:noProof/>
        <w:sz w:val="28"/>
        <w:lang w:val="zh-CN"/>
      </w:rPr>
      <w:t>1</w:t>
    </w:r>
    <w:r w:rsidR="004C3244" w:rsidRPr="000750E7">
      <w:rPr>
        <w:rFonts w:ascii="宋体" w:hAnsi="宋体"/>
        <w:sz w:val="28"/>
      </w:rPr>
      <w:fldChar w:fldCharType="end"/>
    </w:r>
    <w:r w:rsidR="000A4552" w:rsidRPr="00340586">
      <w:rPr>
        <w:rFonts w:ascii="宋体" w:hAnsi="宋体"/>
        <w:kern w:val="0"/>
        <w:sz w:val="28"/>
        <w:szCs w:val="28"/>
      </w:rPr>
      <w:t xml:space="preserve"> </w:t>
    </w:r>
    <w:r>
      <w:rPr>
        <w:rFonts w:ascii="宋体" w:hAnsi="宋体" w:hint="eastAsia"/>
        <w:kern w:val="0"/>
        <w:sz w:val="28"/>
        <w:szCs w:val="28"/>
      </w:rPr>
      <w:t>—</w:t>
    </w:r>
    <w:r w:rsidR="008E4888">
      <w:rPr>
        <w:rFonts w:hint="eastAsia"/>
        <w:sz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DF0" w:rsidRDefault="00B30DF0" w:rsidP="00D146F7">
      <w:r>
        <w:separator/>
      </w:r>
    </w:p>
  </w:footnote>
  <w:footnote w:type="continuationSeparator" w:id="1">
    <w:p w:rsidR="00B30DF0" w:rsidRDefault="00B30DF0" w:rsidP="00D146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6F7" w:rsidRDefault="00D146F7" w:rsidP="00D146F7">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6F7" w:rsidRDefault="00D146F7" w:rsidP="00D146F7">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980ECD"/>
    <w:multiLevelType w:val="multilevel"/>
    <w:tmpl w:val="3E980ECD"/>
    <w:lvl w:ilvl="0">
      <w:start w:val="1"/>
      <w:numFmt w:val="decimalFullWidth"/>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oNotTrackMove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5362">
      <o:colormru v:ext="edit" colors="#fe3802,#fc3f04,#fe410e,#fe4b1a,#fe5122,#fe5f34"/>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E6691"/>
    <w:rsid w:val="00034B12"/>
    <w:rsid w:val="00062F9B"/>
    <w:rsid w:val="000709BC"/>
    <w:rsid w:val="000750E7"/>
    <w:rsid w:val="00075320"/>
    <w:rsid w:val="000A4552"/>
    <w:rsid w:val="000B7322"/>
    <w:rsid w:val="000E04A4"/>
    <w:rsid w:val="0012058B"/>
    <w:rsid w:val="001263C9"/>
    <w:rsid w:val="00145C41"/>
    <w:rsid w:val="001C0FE5"/>
    <w:rsid w:val="001C67BB"/>
    <w:rsid w:val="001E3CBC"/>
    <w:rsid w:val="001F35B6"/>
    <w:rsid w:val="001F649E"/>
    <w:rsid w:val="001F75C8"/>
    <w:rsid w:val="00202797"/>
    <w:rsid w:val="00285794"/>
    <w:rsid w:val="002A0C38"/>
    <w:rsid w:val="002C2CA2"/>
    <w:rsid w:val="002D176C"/>
    <w:rsid w:val="002D2E3B"/>
    <w:rsid w:val="003442EB"/>
    <w:rsid w:val="00351486"/>
    <w:rsid w:val="00396A66"/>
    <w:rsid w:val="003D7124"/>
    <w:rsid w:val="0042545F"/>
    <w:rsid w:val="00467098"/>
    <w:rsid w:val="00480959"/>
    <w:rsid w:val="00492179"/>
    <w:rsid w:val="004966FE"/>
    <w:rsid w:val="004C3244"/>
    <w:rsid w:val="004E5B39"/>
    <w:rsid w:val="004E6691"/>
    <w:rsid w:val="00512D14"/>
    <w:rsid w:val="005665A1"/>
    <w:rsid w:val="005A1A07"/>
    <w:rsid w:val="005D1014"/>
    <w:rsid w:val="00622F66"/>
    <w:rsid w:val="0063121C"/>
    <w:rsid w:val="0067769D"/>
    <w:rsid w:val="006B6B28"/>
    <w:rsid w:val="006B7B28"/>
    <w:rsid w:val="00707394"/>
    <w:rsid w:val="00736249"/>
    <w:rsid w:val="00757B1E"/>
    <w:rsid w:val="00781B48"/>
    <w:rsid w:val="00781B82"/>
    <w:rsid w:val="007D717B"/>
    <w:rsid w:val="008447FF"/>
    <w:rsid w:val="00851E40"/>
    <w:rsid w:val="008723ED"/>
    <w:rsid w:val="00872F67"/>
    <w:rsid w:val="0089039E"/>
    <w:rsid w:val="008E4888"/>
    <w:rsid w:val="0096091B"/>
    <w:rsid w:val="00974F3D"/>
    <w:rsid w:val="009867E9"/>
    <w:rsid w:val="00A22966"/>
    <w:rsid w:val="00A4289C"/>
    <w:rsid w:val="00A64F1C"/>
    <w:rsid w:val="00AB6ED0"/>
    <w:rsid w:val="00AD0A45"/>
    <w:rsid w:val="00B30DF0"/>
    <w:rsid w:val="00B71F85"/>
    <w:rsid w:val="00B836AF"/>
    <w:rsid w:val="00B900CA"/>
    <w:rsid w:val="00BB27B3"/>
    <w:rsid w:val="00C2035D"/>
    <w:rsid w:val="00CE02E2"/>
    <w:rsid w:val="00D146F7"/>
    <w:rsid w:val="00D519E0"/>
    <w:rsid w:val="00D844C8"/>
    <w:rsid w:val="00E07182"/>
    <w:rsid w:val="00E63DDD"/>
    <w:rsid w:val="00EE590B"/>
    <w:rsid w:val="00F00438"/>
    <w:rsid w:val="00F30EBB"/>
    <w:rsid w:val="00F32087"/>
    <w:rsid w:val="00F43CE3"/>
    <w:rsid w:val="00F45FE8"/>
    <w:rsid w:val="00F65CD0"/>
    <w:rsid w:val="00F90550"/>
    <w:rsid w:val="00FC5BA2"/>
    <w:rsid w:val="00FE30C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colormru v:ext="edit" colors="#fe3802,#fc3f04,#fe410e,#fe4b1a,#fe5122,#fe5f34"/>
    </o:shapedefaults>
    <o:shapelayout v:ext="edit">
      <o:idmap v:ext="edit" data="1"/>
      <o:regrouptable v:ext="edit">
        <o:entry new="1" old="0"/>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54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07182"/>
    <w:rPr>
      <w:sz w:val="18"/>
      <w:szCs w:val="18"/>
    </w:rPr>
  </w:style>
  <w:style w:type="paragraph" w:styleId="a4">
    <w:name w:val="header"/>
    <w:basedOn w:val="a"/>
    <w:link w:val="Char"/>
    <w:rsid w:val="00D146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146F7"/>
    <w:rPr>
      <w:kern w:val="2"/>
      <w:sz w:val="18"/>
      <w:szCs w:val="18"/>
    </w:rPr>
  </w:style>
  <w:style w:type="paragraph" w:styleId="a5">
    <w:name w:val="footer"/>
    <w:basedOn w:val="a"/>
    <w:link w:val="Char0"/>
    <w:uiPriority w:val="99"/>
    <w:rsid w:val="00D146F7"/>
    <w:pPr>
      <w:tabs>
        <w:tab w:val="center" w:pos="4153"/>
        <w:tab w:val="right" w:pos="8306"/>
      </w:tabs>
      <w:snapToGrid w:val="0"/>
      <w:jc w:val="left"/>
    </w:pPr>
    <w:rPr>
      <w:sz w:val="18"/>
      <w:szCs w:val="18"/>
    </w:rPr>
  </w:style>
  <w:style w:type="character" w:customStyle="1" w:styleId="Char0">
    <w:name w:val="页脚 Char"/>
    <w:basedOn w:val="a0"/>
    <w:link w:val="a5"/>
    <w:uiPriority w:val="99"/>
    <w:rsid w:val="00D146F7"/>
    <w:rPr>
      <w:kern w:val="2"/>
      <w:sz w:val="18"/>
      <w:szCs w:val="18"/>
    </w:rPr>
  </w:style>
  <w:style w:type="paragraph" w:customStyle="1" w:styleId="DefaultParagraphFontParaChar">
    <w:name w:val="Default Paragraph Font Para Char"/>
    <w:basedOn w:val="a"/>
    <w:autoRedefine/>
    <w:rsid w:val="000A4552"/>
    <w:pPr>
      <w:widowControl/>
      <w:spacing w:after="160" w:line="400" w:lineRule="exact"/>
      <w:jc w:val="left"/>
    </w:pPr>
    <w:rPr>
      <w:rFonts w:ascii="Verdana" w:hAnsi="Verdana"/>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2418;&#22836;&#27169;&#26495;\&#25991;&#2021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文件</Template>
  <TotalTime>2</TotalTime>
  <Pages>4</Pages>
  <Words>208</Words>
  <Characters>1190</Characters>
  <Application>Microsoft Office Word</Application>
  <DocSecurity>0</DocSecurity>
  <Lines>9</Lines>
  <Paragraphs>2</Paragraphs>
  <ScaleCrop>false</ScaleCrop>
  <Company>Microsoft</Company>
  <LinksUpToDate>false</LinksUpToDate>
  <CharactersWithSpaces>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政务服务管理办公室</dc:creator>
  <cp:lastModifiedBy>行政审批局</cp:lastModifiedBy>
  <cp:revision>2</cp:revision>
  <cp:lastPrinted>2018-03-01T06:32:00Z</cp:lastPrinted>
  <dcterms:created xsi:type="dcterms:W3CDTF">2019-10-24T06:44:00Z</dcterms:created>
  <dcterms:modified xsi:type="dcterms:W3CDTF">2019-10-24T06:44:00Z</dcterms:modified>
</cp:coreProperties>
</file>