
<file path=[Content_Types].xml><?xml version="1.0" encoding="utf-8"?>
<Types xmlns="http://schemas.openxmlformats.org/package/2006/content-types">
  <Default Extension="xml" ContentType="application/xml"/>
  <Default Extension="xlsx" ContentType="application/vnd.openxmlformats-officedocument.spreadsheetml.sheet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charts/colors1.xml" ContentType="application/vnd.ms-office.chartcolorstyle+xml"/>
  <Override PartName="/word/charts/style1.xml" ContentType="application/vnd.ms-office.chart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1300" w:lineRule="exact"/>
        <w:jc w:val="distribute"/>
        <w:rPr>
          <w:rFonts w:ascii="Times New Roman" w:hAnsi="Times New Roman" w:eastAsia="方正小标宋简体" w:cs="Times New Roman"/>
          <w:bCs/>
          <w:color w:val="FF0000"/>
          <w:w w:val="65"/>
          <w:sz w:val="120"/>
          <w:szCs w:val="130"/>
        </w:rPr>
      </w:pPr>
      <w:bookmarkStart w:id="0" w:name="OLE_LINK27"/>
      <w:r>
        <w:rPr>
          <w:rFonts w:ascii="Times New Roman" w:hAnsi="Times New Roman" w:eastAsia="黑体" w:cs="Times New Roman"/>
          <w:color w:val="FF0000"/>
          <w:spacing w:val="36"/>
          <w:sz w:val="52"/>
          <w:szCs w:val="52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-1905</wp:posOffset>
                </wp:positionH>
                <wp:positionV relativeFrom="paragraph">
                  <wp:posOffset>794385</wp:posOffset>
                </wp:positionV>
                <wp:extent cx="6084570" cy="10795"/>
                <wp:effectExtent l="19050" t="19050" r="30480" b="27305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84570" cy="1079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0.15pt;margin-top:62.55pt;height:0.85pt;width:479.1pt;mso-position-horizontal-relative:margin;z-index:251659264;mso-width-relative:page;mso-height-relative:page;" filled="f" stroked="t" coordsize="21600,21600" o:gfxdata="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HOhqHnYAAAACQEAAA8AAAAAAAAAAQAg&#10;AAAAIgAAAGRycy9kb3ducmV2LnhtbFBLAQIUABQAAAAIAIdO4kBgaKIb1QEAAGsDAAAOAAAAAAAA&#10;AAEAIAAAACcBAABkcnMvZTJvRG9jLnhtbFBLBQYAAAAABgAGAFkBAABu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eastAsia="方正小标宋简体" w:cs="Times New Roman"/>
          <w:bCs/>
          <w:color w:val="FF0000"/>
          <w:w w:val="65"/>
          <w:sz w:val="120"/>
          <w:szCs w:val="130"/>
        </w:rPr>
        <w:t>江苏省常州环境监测中心</w:t>
      </w:r>
    </w:p>
    <w:p>
      <w:pPr>
        <w:spacing w:line="360" w:lineRule="auto"/>
        <w:jc w:val="center"/>
        <w:rPr>
          <w:rFonts w:ascii="Times New Roman" w:hAnsi="Times New Roman" w:eastAsia="黑体" w:cs="Times New Roman"/>
          <w:sz w:val="24"/>
          <w:szCs w:val="24"/>
        </w:rPr>
      </w:pPr>
    </w:p>
    <w:p>
      <w:pPr>
        <w:spacing w:line="360" w:lineRule="auto"/>
        <w:jc w:val="center"/>
        <w:rPr>
          <w:rFonts w:ascii="Times New Roman" w:hAnsi="Times New Roman" w:eastAsia="黑体" w:cs="Times New Roman"/>
          <w:sz w:val="48"/>
          <w:szCs w:val="48"/>
        </w:rPr>
      </w:pPr>
      <w:r>
        <w:rPr>
          <w:rFonts w:ascii="Times New Roman" w:hAnsi="Times New Roman" w:eastAsia="黑体" w:cs="Times New Roman"/>
          <w:sz w:val="48"/>
          <w:szCs w:val="48"/>
        </w:rPr>
        <w:t>2019年1~4月常州市降尘监测结果简报</w:t>
      </w:r>
      <w:bookmarkEnd w:id="0"/>
    </w:p>
    <w:p>
      <w:pPr>
        <w:spacing w:line="360" w:lineRule="auto"/>
        <w:jc w:val="center"/>
        <w:rPr>
          <w:rFonts w:ascii="Times New Roman" w:hAnsi="Times New Roman" w:eastAsia="黑体" w:cs="Times New Roman"/>
          <w:sz w:val="30"/>
          <w:szCs w:val="30"/>
        </w:rPr>
      </w:pPr>
      <w:r>
        <w:rPr>
          <w:rFonts w:ascii="Times New Roman" w:hAnsi="Times New Roman" w:eastAsia="黑体" w:cs="Times New Roman"/>
          <w:sz w:val="30"/>
          <w:szCs w:val="30"/>
        </w:rPr>
        <w:t>（第7期）</w:t>
      </w:r>
    </w:p>
    <w:p>
      <w:pPr>
        <w:spacing w:line="360" w:lineRule="auto"/>
        <w:jc w:val="center"/>
        <w:rPr>
          <w:rFonts w:ascii="Times New Roman" w:hAnsi="Times New Roman" w:eastAsia="黑体" w:cs="Times New Roman"/>
          <w:sz w:val="30"/>
          <w:szCs w:val="30"/>
        </w:rPr>
      </w:pPr>
    </w:p>
    <w:p>
      <w:pPr>
        <w:pStyle w:val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一、当月降尘情况分析</w:t>
      </w:r>
    </w:p>
    <w:p>
      <w:pPr>
        <w:snapToGrid w:val="0"/>
        <w:spacing w:line="360" w:lineRule="auto"/>
        <w:ind w:firstLine="640" w:firstLineChars="200"/>
        <w:rPr>
          <w:rFonts w:ascii="Times New Roman" w:hAnsi="Times New Roman" w:eastAsia="仿宋" w:cs="Times New Roman"/>
          <w:sz w:val="32"/>
          <w:szCs w:val="32"/>
        </w:rPr>
      </w:pPr>
      <w:r>
        <w:rPr>
          <w:rFonts w:ascii="Times New Roman" w:hAnsi="Times New Roman" w:eastAsia="仿宋" w:cs="Times New Roman"/>
          <w:sz w:val="32"/>
          <w:szCs w:val="32"/>
        </w:rPr>
        <w:t>根据江苏省常州环境监测中心的采样分析结果，2019年4月</w:t>
      </w:r>
      <w:r>
        <w:rPr>
          <w:rFonts w:hint="eastAsia" w:ascii="Times New Roman" w:hAnsi="Times New Roman" w:eastAsia="仿宋" w:cs="Times New Roman"/>
          <w:sz w:val="32"/>
          <w:szCs w:val="32"/>
        </w:rPr>
        <w:t>，我市</w:t>
      </w:r>
      <w:r>
        <w:rPr>
          <w:rFonts w:hint="eastAsia" w:ascii="仿宋_GB2312" w:hAnsi="仿宋" w:eastAsia="仿宋_GB2312"/>
          <w:sz w:val="32"/>
          <w:szCs w:val="32"/>
        </w:rPr>
        <w:t>城区降尘量</w:t>
      </w:r>
      <w:r>
        <w:rPr>
          <w:rFonts w:ascii="仿宋_GB2312" w:hAnsi="仿宋" w:eastAsia="仿宋_GB2312"/>
          <w:sz w:val="32"/>
          <w:szCs w:val="32"/>
        </w:rPr>
        <w:t>均值</w:t>
      </w:r>
      <w:r>
        <w:rPr>
          <w:rFonts w:ascii="Times New Roman" w:hAnsi="Times New Roman" w:eastAsia="仿宋" w:cs="Times New Roman"/>
          <w:sz w:val="32"/>
          <w:szCs w:val="32"/>
        </w:rPr>
        <w:t>为7.63吨/月·平方公里，环比上升1.73吨/月·平方公里。</w:t>
      </w:r>
      <w:r>
        <w:rPr>
          <w:rFonts w:hint="eastAsia" w:ascii="Times New Roman" w:hAnsi="Times New Roman" w:eastAsia="仿宋" w:cs="Times New Roman"/>
          <w:sz w:val="32"/>
          <w:szCs w:val="32"/>
        </w:rPr>
        <w:t>对照</w:t>
      </w:r>
      <w:r>
        <w:rPr>
          <w:rFonts w:ascii="Times New Roman" w:hAnsi="Times New Roman" w:eastAsia="仿宋" w:cs="Times New Roman"/>
          <w:sz w:val="32"/>
          <w:szCs w:val="32"/>
        </w:rPr>
        <w:t>国务院《打赢蓝天保卫战三年行动计划》（国发〔2018〕22号）中“长三角地区不得高于5吨/月·平方公里”和《江苏省打赢蓝天保卫战三年行动计划实施方案》（征求意见稿）中“沿江8市各市不得高于5吨/月·平方公里”的要求，</w:t>
      </w:r>
      <w:r>
        <w:rPr>
          <w:rFonts w:hint="eastAsia" w:ascii="仿宋_GB2312" w:hAnsi="仿宋" w:eastAsia="仿宋_GB2312"/>
          <w:sz w:val="32"/>
          <w:szCs w:val="32"/>
        </w:rPr>
        <w:t>我</w:t>
      </w:r>
      <w:r>
        <w:rPr>
          <w:rFonts w:ascii="仿宋_GB2312" w:hAnsi="仿宋" w:eastAsia="仿宋_GB2312"/>
          <w:sz w:val="32"/>
          <w:szCs w:val="32"/>
        </w:rPr>
        <w:t>市</w:t>
      </w:r>
      <w:r>
        <w:rPr>
          <w:rFonts w:hint="eastAsia" w:ascii="仿宋_GB2312" w:hAnsi="仿宋" w:eastAsia="仿宋_GB2312"/>
          <w:sz w:val="32"/>
          <w:szCs w:val="32"/>
        </w:rPr>
        <w:t>城区平均</w:t>
      </w:r>
      <w:r>
        <w:rPr>
          <w:rFonts w:ascii="仿宋_GB2312" w:hAnsi="仿宋" w:eastAsia="仿宋_GB2312"/>
          <w:sz w:val="32"/>
          <w:szCs w:val="32"/>
        </w:rPr>
        <w:t>降尘量</w:t>
      </w:r>
      <w:r>
        <w:rPr>
          <w:rFonts w:hint="eastAsia" w:ascii="仿宋_GB2312" w:hAnsi="仿宋" w:eastAsia="仿宋_GB2312"/>
          <w:sz w:val="32"/>
          <w:szCs w:val="32"/>
        </w:rPr>
        <w:t>仍未达到考核要求</w:t>
      </w:r>
      <w:r>
        <w:rPr>
          <w:rFonts w:ascii="Times New Roman" w:hAnsi="Times New Roman" w:eastAsia="仿宋" w:cs="Times New Roman"/>
          <w:sz w:val="32"/>
          <w:szCs w:val="32"/>
        </w:rPr>
        <w:t>（详见附表1）。</w:t>
      </w:r>
    </w:p>
    <w:p>
      <w:pPr>
        <w:snapToGrid w:val="0"/>
        <w:spacing w:line="360" w:lineRule="auto"/>
        <w:ind w:firstLine="640" w:firstLineChars="200"/>
        <w:rPr>
          <w:rFonts w:ascii="Times New Roman" w:hAnsi="Times New Roman" w:eastAsia="仿宋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经统计，2019年4月份</w:t>
      </w:r>
      <w:r>
        <w:rPr>
          <w:rFonts w:hint="eastAsia" w:ascii="仿宋_GB2312" w:hAnsi="仿宋" w:eastAsia="仿宋_GB2312"/>
          <w:sz w:val="32"/>
          <w:szCs w:val="32"/>
        </w:rPr>
        <w:t>，城区</w:t>
      </w:r>
      <w:r>
        <w:rPr>
          <w:rFonts w:ascii="仿宋_GB2312" w:hAnsi="仿宋" w:eastAsia="仿宋_GB2312"/>
          <w:sz w:val="32"/>
          <w:szCs w:val="32"/>
        </w:rPr>
        <w:t>各辖区降尘均值</w:t>
      </w:r>
      <w:r>
        <w:rPr>
          <w:rFonts w:ascii="Times New Roman" w:hAnsi="Times New Roman" w:eastAsia="仿宋" w:cs="Times New Roman"/>
          <w:sz w:val="32"/>
          <w:szCs w:val="32"/>
        </w:rPr>
        <w:t>在6.79~8.29吨/月·平方公里之间，</w:t>
      </w:r>
      <w:r>
        <w:rPr>
          <w:rFonts w:hint="eastAsia" w:ascii="Times New Roman" w:hAnsi="Times New Roman" w:eastAsia="仿宋" w:cs="Times New Roman"/>
          <w:sz w:val="32"/>
          <w:szCs w:val="32"/>
        </w:rPr>
        <w:t>新北</w:t>
      </w:r>
      <w:r>
        <w:rPr>
          <w:rFonts w:ascii="Times New Roman" w:hAnsi="Times New Roman" w:eastAsia="仿宋" w:cs="Times New Roman"/>
          <w:sz w:val="32"/>
          <w:szCs w:val="32"/>
        </w:rPr>
        <w:t>区最低，</w:t>
      </w:r>
      <w:r>
        <w:rPr>
          <w:rFonts w:hint="eastAsia" w:ascii="Times New Roman" w:hAnsi="Times New Roman" w:eastAsia="仿宋" w:cs="Times New Roman"/>
          <w:sz w:val="32"/>
          <w:szCs w:val="32"/>
        </w:rPr>
        <w:t>武进</w:t>
      </w:r>
      <w:r>
        <w:rPr>
          <w:rFonts w:ascii="Times New Roman" w:hAnsi="Times New Roman" w:eastAsia="仿宋" w:cs="Times New Roman"/>
          <w:sz w:val="32"/>
          <w:szCs w:val="32"/>
        </w:rPr>
        <w:t>区最高（图1）。</w:t>
      </w:r>
      <w:r>
        <w:rPr>
          <w:rFonts w:hint="eastAsia" w:ascii="仿宋_GB2312" w:hAnsi="仿宋" w:eastAsia="仿宋_GB2312"/>
          <w:sz w:val="32"/>
          <w:szCs w:val="32"/>
        </w:rPr>
        <w:t>从</w:t>
      </w:r>
      <w:r>
        <w:rPr>
          <w:rFonts w:ascii="仿宋_GB2312" w:hAnsi="仿宋" w:eastAsia="仿宋_GB2312"/>
          <w:sz w:val="32"/>
          <w:szCs w:val="32"/>
        </w:rPr>
        <w:t>街区分布来看，</w:t>
      </w:r>
      <w:r>
        <w:rPr>
          <w:rFonts w:ascii="Times New Roman" w:hAnsi="Times New Roman" w:eastAsia="仿宋" w:cs="Times New Roman"/>
          <w:sz w:val="32"/>
          <w:szCs w:val="32"/>
        </w:rPr>
        <w:t>全市</w:t>
      </w:r>
      <w:r>
        <w:rPr>
          <w:rFonts w:hint="eastAsia" w:ascii="Times New Roman" w:hAnsi="Times New Roman" w:eastAsia="仿宋" w:cs="Times New Roman"/>
          <w:sz w:val="32"/>
          <w:szCs w:val="32"/>
        </w:rPr>
        <w:t>城区</w:t>
      </w:r>
      <w:r>
        <w:rPr>
          <w:rFonts w:ascii="Times New Roman" w:hAnsi="Times New Roman" w:eastAsia="仿宋_GB2312" w:cs="Times New Roman"/>
          <w:sz w:val="32"/>
          <w:szCs w:val="32"/>
        </w:rPr>
        <w:t>40个乡镇街道4月份降</w:t>
      </w:r>
      <w:r>
        <w:rPr>
          <w:rFonts w:hint="eastAsia" w:ascii="仿宋_GB2312" w:hAnsi="仿宋" w:eastAsia="仿宋_GB2312"/>
          <w:sz w:val="32"/>
          <w:szCs w:val="32"/>
        </w:rPr>
        <w:t>尘量</w:t>
      </w:r>
      <w:r>
        <w:rPr>
          <w:rFonts w:ascii="Times New Roman" w:hAnsi="Times New Roman" w:eastAsia="仿宋" w:cs="Times New Roman"/>
          <w:sz w:val="32"/>
          <w:szCs w:val="32"/>
        </w:rPr>
        <w:t>在4.35~13.04吨/月·平方公里之间。其中，</w:t>
      </w:r>
      <w:r>
        <w:rPr>
          <w:rFonts w:hint="eastAsia" w:ascii="Times New Roman" w:hAnsi="Times New Roman" w:eastAsia="仿宋" w:cs="Times New Roman"/>
          <w:sz w:val="32"/>
          <w:szCs w:val="32"/>
        </w:rPr>
        <w:t>经开区丁堰</w:t>
      </w:r>
      <w:r>
        <w:rPr>
          <w:rFonts w:ascii="Times New Roman" w:hAnsi="Times New Roman" w:eastAsia="仿宋" w:cs="Times New Roman"/>
          <w:sz w:val="32"/>
          <w:szCs w:val="32"/>
        </w:rPr>
        <w:t>街道和新北区奔牛镇</w:t>
      </w:r>
      <w:r>
        <w:rPr>
          <w:rFonts w:hint="eastAsia" w:ascii="Times New Roman" w:hAnsi="Times New Roman" w:eastAsia="仿宋" w:cs="Times New Roman"/>
          <w:sz w:val="32"/>
          <w:szCs w:val="32"/>
        </w:rPr>
        <w:t>2</w:t>
      </w:r>
      <w:r>
        <w:rPr>
          <w:rFonts w:ascii="Times New Roman" w:hAnsi="Times New Roman" w:eastAsia="仿宋" w:cs="Times New Roman"/>
          <w:sz w:val="32"/>
          <w:szCs w:val="32"/>
        </w:rPr>
        <w:t>个街道达到</w:t>
      </w:r>
      <w:r>
        <w:rPr>
          <w:rFonts w:hint="eastAsia" w:ascii="仿宋_GB2312" w:hAnsi="仿宋" w:eastAsia="仿宋_GB2312"/>
          <w:sz w:val="32"/>
          <w:szCs w:val="32"/>
        </w:rPr>
        <w:t>考核目标</w:t>
      </w:r>
      <w:r>
        <w:rPr>
          <w:rFonts w:ascii="Times New Roman" w:hAnsi="Times New Roman" w:eastAsia="仿宋" w:cs="Times New Roman"/>
          <w:sz w:val="32"/>
          <w:szCs w:val="32"/>
        </w:rPr>
        <w:t>；</w:t>
      </w:r>
      <w:r>
        <w:rPr>
          <w:rFonts w:hint="eastAsia" w:ascii="Times New Roman" w:hAnsi="Times New Roman" w:eastAsia="仿宋" w:cs="Times New Roman"/>
          <w:sz w:val="32"/>
          <w:szCs w:val="32"/>
        </w:rPr>
        <w:t>4</w:t>
      </w:r>
      <w:r>
        <w:rPr>
          <w:rFonts w:ascii="Times New Roman" w:hAnsi="Times New Roman" w:eastAsia="仿宋" w:cs="Times New Roman"/>
          <w:sz w:val="32"/>
          <w:szCs w:val="32"/>
        </w:rPr>
        <w:t>月降尘</w:t>
      </w:r>
      <w:r>
        <w:rPr>
          <w:rFonts w:hint="eastAsia" w:ascii="Times New Roman" w:hAnsi="Times New Roman" w:eastAsia="仿宋" w:cs="Times New Roman"/>
          <w:sz w:val="32"/>
          <w:szCs w:val="32"/>
        </w:rPr>
        <w:t>浓度</w:t>
      </w:r>
      <w:r>
        <w:rPr>
          <w:rFonts w:ascii="Times New Roman" w:hAnsi="Times New Roman" w:eastAsia="仿宋" w:cs="Times New Roman"/>
          <w:sz w:val="32"/>
          <w:szCs w:val="32"/>
        </w:rPr>
        <w:t>最高的</w:t>
      </w:r>
      <w:r>
        <w:rPr>
          <w:rFonts w:hint="eastAsia" w:ascii="Times New Roman" w:hAnsi="Times New Roman" w:eastAsia="仿宋" w:cs="Times New Roman"/>
          <w:sz w:val="32"/>
          <w:szCs w:val="32"/>
        </w:rPr>
        <w:t>十</w:t>
      </w:r>
      <w:r>
        <w:rPr>
          <w:rFonts w:ascii="Times New Roman" w:hAnsi="Times New Roman" w:eastAsia="仿宋" w:cs="Times New Roman"/>
          <w:sz w:val="32"/>
          <w:szCs w:val="32"/>
        </w:rPr>
        <w:t>个乡镇街道依次为：</w:t>
      </w:r>
      <w:r>
        <w:rPr>
          <w:rFonts w:hint="eastAsia" w:ascii="Times New Roman" w:hAnsi="Times New Roman" w:eastAsia="仿宋" w:cs="Times New Roman"/>
          <w:sz w:val="32"/>
          <w:szCs w:val="32"/>
        </w:rPr>
        <w:t>西林</w:t>
      </w:r>
      <w:r>
        <w:rPr>
          <w:rFonts w:ascii="Times New Roman" w:hAnsi="Times New Roman" w:eastAsia="仿宋" w:cs="Times New Roman"/>
          <w:sz w:val="32"/>
          <w:szCs w:val="32"/>
        </w:rPr>
        <w:t>街道、洛阳镇、</w:t>
      </w:r>
      <w:r>
        <w:rPr>
          <w:rFonts w:hint="eastAsia" w:ascii="Times New Roman" w:hAnsi="Times New Roman" w:eastAsia="仿宋" w:cs="Times New Roman"/>
          <w:sz w:val="32"/>
          <w:szCs w:val="32"/>
        </w:rPr>
        <w:t>南夏墅</w:t>
      </w:r>
      <w:r>
        <w:rPr>
          <w:rFonts w:ascii="Times New Roman" w:hAnsi="Times New Roman" w:eastAsia="仿宋" w:cs="Times New Roman"/>
          <w:sz w:val="32"/>
          <w:szCs w:val="32"/>
        </w:rPr>
        <w:t>、</w:t>
      </w:r>
      <w:r>
        <w:rPr>
          <w:rFonts w:hint="eastAsia" w:ascii="Times New Roman" w:hAnsi="Times New Roman" w:eastAsia="仿宋" w:cs="Times New Roman"/>
          <w:sz w:val="32"/>
          <w:szCs w:val="32"/>
        </w:rPr>
        <w:t>潞城</w:t>
      </w:r>
      <w:r>
        <w:rPr>
          <w:rFonts w:ascii="Times New Roman" w:hAnsi="Times New Roman" w:eastAsia="仿宋" w:cs="Times New Roman"/>
          <w:sz w:val="32"/>
          <w:szCs w:val="32"/>
        </w:rPr>
        <w:t>街道、</w:t>
      </w:r>
      <w:r>
        <w:rPr>
          <w:rFonts w:hint="eastAsia" w:ascii="Times New Roman" w:hAnsi="Times New Roman" w:eastAsia="仿宋" w:cs="Times New Roman"/>
          <w:sz w:val="32"/>
          <w:szCs w:val="32"/>
        </w:rPr>
        <w:t>新桥镇</w:t>
      </w:r>
      <w:r>
        <w:rPr>
          <w:rFonts w:ascii="Times New Roman" w:hAnsi="Times New Roman" w:eastAsia="仿宋" w:cs="Times New Roman"/>
          <w:sz w:val="32"/>
          <w:szCs w:val="32"/>
        </w:rPr>
        <w:t>、</w:t>
      </w:r>
      <w:r>
        <w:rPr>
          <w:rFonts w:hint="eastAsia" w:ascii="Times New Roman" w:hAnsi="Times New Roman" w:eastAsia="仿宋" w:cs="Times New Roman"/>
          <w:sz w:val="32"/>
          <w:szCs w:val="32"/>
        </w:rPr>
        <w:t>湖塘镇</w:t>
      </w:r>
      <w:r>
        <w:rPr>
          <w:rFonts w:ascii="Times New Roman" w:hAnsi="Times New Roman" w:eastAsia="仿宋" w:cs="Times New Roman"/>
          <w:sz w:val="32"/>
          <w:szCs w:val="32"/>
        </w:rPr>
        <w:t>、</w:t>
      </w:r>
      <w:r>
        <w:rPr>
          <w:rFonts w:hint="eastAsia" w:ascii="Times New Roman" w:hAnsi="Times New Roman" w:eastAsia="仿宋" w:cs="Times New Roman"/>
          <w:sz w:val="32"/>
          <w:szCs w:val="32"/>
        </w:rPr>
        <w:t>五星</w:t>
      </w:r>
      <w:r>
        <w:rPr>
          <w:rFonts w:ascii="Times New Roman" w:hAnsi="Times New Roman" w:eastAsia="仿宋" w:cs="Times New Roman"/>
          <w:sz w:val="32"/>
          <w:szCs w:val="32"/>
        </w:rPr>
        <w:t>街道、</w:t>
      </w:r>
      <w:r>
        <w:rPr>
          <w:rFonts w:hint="eastAsia" w:ascii="Times New Roman" w:hAnsi="Times New Roman" w:eastAsia="仿宋" w:cs="Times New Roman"/>
          <w:sz w:val="32"/>
          <w:szCs w:val="32"/>
        </w:rPr>
        <w:t>遥观镇</w:t>
      </w:r>
      <w:r>
        <w:rPr>
          <w:rFonts w:ascii="Times New Roman" w:hAnsi="Times New Roman" w:eastAsia="仿宋" w:cs="Times New Roman"/>
          <w:sz w:val="32"/>
          <w:szCs w:val="32"/>
        </w:rPr>
        <w:t>、</w:t>
      </w:r>
      <w:r>
        <w:rPr>
          <w:rFonts w:hint="eastAsia" w:ascii="Times New Roman" w:hAnsi="Times New Roman" w:eastAsia="仿宋" w:cs="Times New Roman"/>
          <w:sz w:val="32"/>
          <w:szCs w:val="32"/>
        </w:rPr>
        <w:t>兰陵街道和戚墅堰</w:t>
      </w:r>
      <w:r>
        <w:rPr>
          <w:rFonts w:ascii="Times New Roman" w:hAnsi="Times New Roman" w:eastAsia="仿宋" w:cs="Times New Roman"/>
          <w:sz w:val="32"/>
          <w:szCs w:val="32"/>
        </w:rPr>
        <w:t>街道（详见附表2</w:t>
      </w:r>
      <w:r>
        <w:rPr>
          <w:rFonts w:hint="eastAsia" w:ascii="Times New Roman" w:hAnsi="Times New Roman" w:eastAsia="仿宋" w:cs="Times New Roman"/>
          <w:sz w:val="32"/>
          <w:szCs w:val="32"/>
        </w:rPr>
        <w:t>和</w:t>
      </w:r>
      <w:r>
        <w:rPr>
          <w:rFonts w:ascii="Times New Roman" w:hAnsi="Times New Roman" w:eastAsia="仿宋" w:cs="Times New Roman"/>
          <w:sz w:val="32"/>
          <w:szCs w:val="32"/>
        </w:rPr>
        <w:t>附表</w:t>
      </w:r>
      <w:r>
        <w:rPr>
          <w:rFonts w:hint="eastAsia" w:ascii="Times New Roman" w:hAnsi="Times New Roman" w:eastAsia="仿宋" w:cs="Times New Roman"/>
          <w:sz w:val="32"/>
          <w:szCs w:val="32"/>
        </w:rPr>
        <w:t>3</w:t>
      </w:r>
      <w:r>
        <w:rPr>
          <w:rFonts w:ascii="Times New Roman" w:hAnsi="Times New Roman" w:eastAsia="仿宋" w:cs="Times New Roman"/>
          <w:sz w:val="32"/>
          <w:szCs w:val="32"/>
        </w:rPr>
        <w:t>）。</w:t>
      </w:r>
    </w:p>
    <w:p>
      <w:pPr>
        <w:snapToGrid w:val="0"/>
        <w:spacing w:line="360" w:lineRule="auto"/>
        <w:ind w:firstLine="560" w:firstLineChars="200"/>
        <w:jc w:val="center"/>
        <w:rPr>
          <w:rFonts w:ascii="Times New Roman" w:hAnsi="Times New Roman" w:eastAsia="黑体" w:cs="Times New Roman"/>
          <w:sz w:val="28"/>
        </w:rPr>
      </w:pPr>
      <w:r>
        <w:rPr>
          <w:rFonts w:ascii="Times New Roman" w:hAnsi="Times New Roman" w:cs="Times New Roman"/>
          <w:sz w:val="28"/>
        </w:rPr>
        <w:drawing>
          <wp:inline distT="0" distB="0" distL="0" distR="0">
            <wp:extent cx="4420870" cy="1844675"/>
            <wp:effectExtent l="0" t="0" r="0" b="3175"/>
            <wp:docPr id="1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>
      <w:pPr>
        <w:snapToGrid w:val="0"/>
        <w:spacing w:line="360" w:lineRule="auto"/>
        <w:ind w:firstLine="560" w:firstLineChars="200"/>
        <w:jc w:val="center"/>
        <w:rPr>
          <w:rFonts w:ascii="Times New Roman" w:hAnsi="Times New Roman" w:eastAsia="黑体" w:cs="Times New Roman"/>
          <w:sz w:val="28"/>
        </w:rPr>
      </w:pPr>
      <w:r>
        <w:rPr>
          <w:rFonts w:ascii="Times New Roman" w:hAnsi="Times New Roman" w:eastAsia="黑体" w:cs="Times New Roman"/>
          <w:sz w:val="28"/>
        </w:rPr>
        <w:t>图1  2019年4月常州市中心城区降尘量辖区分布情况</w:t>
      </w:r>
    </w:p>
    <w:p>
      <w:pPr>
        <w:snapToGrid w:val="0"/>
        <w:spacing w:line="360" w:lineRule="auto"/>
        <w:ind w:firstLine="640" w:firstLineChars="200"/>
        <w:rPr>
          <w:rFonts w:ascii="Times New Roman" w:hAnsi="Times New Roman" w:eastAsia="仿宋" w:cs="Times New Roman"/>
          <w:sz w:val="32"/>
          <w:szCs w:val="32"/>
        </w:rPr>
      </w:pPr>
      <w:r>
        <w:rPr>
          <w:rFonts w:ascii="Times New Roman" w:hAnsi="Times New Roman" w:eastAsia="仿宋" w:cs="Times New Roman"/>
          <w:sz w:val="32"/>
          <w:szCs w:val="32"/>
        </w:rPr>
        <w:t>本月监测点位中，</w:t>
      </w:r>
      <w:r>
        <w:rPr>
          <w:rFonts w:hint="eastAsia" w:ascii="Times New Roman" w:hAnsi="Times New Roman" w:eastAsia="仿宋" w:cs="Times New Roman"/>
          <w:sz w:val="32"/>
          <w:szCs w:val="32"/>
        </w:rPr>
        <w:t>洛阳高级</w:t>
      </w:r>
      <w:r>
        <w:rPr>
          <w:rFonts w:ascii="Times New Roman" w:hAnsi="Times New Roman" w:eastAsia="仿宋" w:cs="Times New Roman"/>
          <w:sz w:val="32"/>
          <w:szCs w:val="32"/>
        </w:rPr>
        <w:t>中学</w:t>
      </w:r>
      <w:r>
        <w:rPr>
          <w:rFonts w:hint="eastAsia" w:ascii="Times New Roman" w:hAnsi="Times New Roman" w:eastAsia="仿宋" w:cs="Times New Roman"/>
          <w:sz w:val="32"/>
          <w:szCs w:val="32"/>
        </w:rPr>
        <w:t>和</w:t>
      </w:r>
      <w:r>
        <w:rPr>
          <w:rFonts w:ascii="Times New Roman" w:hAnsi="Times New Roman" w:eastAsia="仿宋" w:cs="Times New Roman"/>
          <w:sz w:val="32"/>
          <w:szCs w:val="32"/>
        </w:rPr>
        <w:t>剑湖村委点位数据相对其他点位明显偏高，</w:t>
      </w:r>
      <w:r>
        <w:rPr>
          <w:rFonts w:hint="eastAsia" w:ascii="Times New Roman" w:hAnsi="Times New Roman" w:eastAsia="仿宋" w:cs="Times New Roman"/>
          <w:sz w:val="32"/>
          <w:szCs w:val="32"/>
        </w:rPr>
        <w:t>分别</w:t>
      </w:r>
      <w:r>
        <w:rPr>
          <w:rFonts w:ascii="Times New Roman" w:hAnsi="Times New Roman" w:eastAsia="仿宋" w:cs="Times New Roman"/>
          <w:sz w:val="32"/>
          <w:szCs w:val="32"/>
        </w:rPr>
        <w:t>为23.8</w:t>
      </w:r>
      <w:r>
        <w:rPr>
          <w:rFonts w:hint="eastAsia" w:ascii="Times New Roman" w:hAnsi="Times New Roman" w:eastAsia="仿宋" w:cs="Times New Roman"/>
          <w:sz w:val="32"/>
          <w:szCs w:val="32"/>
        </w:rPr>
        <w:t>和17.8</w:t>
      </w:r>
      <w:r>
        <w:rPr>
          <w:rFonts w:ascii="Times New Roman" w:hAnsi="Times New Roman" w:eastAsia="仿宋" w:cs="Times New Roman"/>
          <w:sz w:val="32"/>
          <w:szCs w:val="32"/>
        </w:rPr>
        <w:t>吨/月·平方公里。</w:t>
      </w:r>
      <w:r>
        <w:rPr>
          <w:rFonts w:hint="eastAsia" w:ascii="Times New Roman" w:hAnsi="Times New Roman" w:eastAsia="仿宋" w:cs="Times New Roman"/>
          <w:sz w:val="32"/>
          <w:szCs w:val="32"/>
        </w:rPr>
        <w:t>经查</w:t>
      </w:r>
      <w:r>
        <w:rPr>
          <w:rFonts w:ascii="Times New Roman" w:hAnsi="Times New Roman" w:eastAsia="仿宋" w:cs="Times New Roman"/>
          <w:sz w:val="32"/>
          <w:szCs w:val="32"/>
        </w:rPr>
        <w:t>，</w:t>
      </w:r>
      <w:r>
        <w:rPr>
          <w:rFonts w:hint="eastAsia" w:ascii="Times New Roman" w:hAnsi="Times New Roman" w:eastAsia="仿宋" w:cs="Times New Roman"/>
          <w:sz w:val="32"/>
          <w:szCs w:val="32"/>
        </w:rPr>
        <w:t>剑湖村委</w:t>
      </w:r>
      <w:r>
        <w:rPr>
          <w:rFonts w:ascii="Times New Roman" w:hAnsi="Times New Roman" w:eastAsia="仿宋" w:cs="Times New Roman"/>
          <w:sz w:val="32"/>
          <w:szCs w:val="32"/>
        </w:rPr>
        <w:t>点位</w:t>
      </w:r>
      <w:r>
        <w:rPr>
          <w:rFonts w:hint="eastAsia" w:ascii="Times New Roman" w:hAnsi="Times New Roman" w:eastAsia="仿宋" w:cs="Times New Roman"/>
          <w:sz w:val="32"/>
          <w:szCs w:val="32"/>
        </w:rPr>
        <w:t>监测</w:t>
      </w:r>
      <w:r>
        <w:rPr>
          <w:rFonts w:ascii="Times New Roman" w:hAnsi="Times New Roman" w:eastAsia="仿宋" w:cs="Times New Roman"/>
          <w:sz w:val="32"/>
          <w:szCs w:val="32"/>
        </w:rPr>
        <w:t>情况正常</w:t>
      </w:r>
      <w:r>
        <w:rPr>
          <w:rFonts w:hint="eastAsia" w:ascii="Times New Roman" w:hAnsi="Times New Roman" w:eastAsia="仿宋" w:cs="Times New Roman"/>
          <w:sz w:val="32"/>
          <w:szCs w:val="32"/>
        </w:rPr>
        <w:t>，但</w:t>
      </w:r>
      <w:r>
        <w:rPr>
          <w:rFonts w:ascii="Times New Roman" w:hAnsi="Times New Roman" w:eastAsia="仿宋" w:cs="Times New Roman"/>
          <w:sz w:val="32"/>
          <w:szCs w:val="32"/>
        </w:rPr>
        <w:t>洛阳高级中学</w:t>
      </w:r>
      <w:r>
        <w:rPr>
          <w:rFonts w:hint="eastAsia" w:ascii="Times New Roman" w:hAnsi="Times New Roman" w:eastAsia="仿宋" w:cs="Times New Roman"/>
          <w:sz w:val="32"/>
          <w:szCs w:val="32"/>
        </w:rPr>
        <w:t>采样桶</w:t>
      </w:r>
      <w:r>
        <w:rPr>
          <w:rFonts w:ascii="Times New Roman" w:hAnsi="Times New Roman" w:eastAsia="仿宋" w:cs="Times New Roman"/>
          <w:sz w:val="32"/>
          <w:szCs w:val="32"/>
        </w:rPr>
        <w:t>内水</w:t>
      </w:r>
      <w:r>
        <w:rPr>
          <w:rFonts w:hint="eastAsia" w:ascii="Times New Roman" w:hAnsi="Times New Roman" w:eastAsia="仿宋" w:cs="Times New Roman"/>
          <w:sz w:val="32"/>
          <w:szCs w:val="32"/>
        </w:rPr>
        <w:t>量较</w:t>
      </w:r>
      <w:r>
        <w:rPr>
          <w:rFonts w:ascii="Times New Roman" w:hAnsi="Times New Roman" w:eastAsia="仿宋" w:cs="Times New Roman"/>
          <w:sz w:val="32"/>
          <w:szCs w:val="32"/>
        </w:rPr>
        <w:t>其他点位异常偏多，</w:t>
      </w:r>
      <w:r>
        <w:rPr>
          <w:rFonts w:hint="eastAsia" w:ascii="Times New Roman" w:hAnsi="Times New Roman" w:eastAsia="仿宋" w:cs="Times New Roman"/>
          <w:sz w:val="32"/>
          <w:szCs w:val="32"/>
        </w:rPr>
        <w:t>但由于</w:t>
      </w:r>
      <w:r>
        <w:rPr>
          <w:rFonts w:ascii="Times New Roman" w:hAnsi="Times New Roman" w:eastAsia="仿宋" w:cs="Times New Roman"/>
          <w:sz w:val="32"/>
          <w:szCs w:val="32"/>
        </w:rPr>
        <w:t>缺乏其他直接证据，</w:t>
      </w:r>
      <w:r>
        <w:rPr>
          <w:rFonts w:hint="eastAsia" w:ascii="Times New Roman" w:hAnsi="Times New Roman" w:eastAsia="仿宋" w:cs="Times New Roman"/>
          <w:sz w:val="32"/>
          <w:szCs w:val="32"/>
        </w:rPr>
        <w:t>因此</w:t>
      </w:r>
      <w:r>
        <w:rPr>
          <w:rFonts w:ascii="Times New Roman" w:hAnsi="Times New Roman" w:eastAsia="仿宋" w:cs="Times New Roman"/>
          <w:sz w:val="32"/>
          <w:szCs w:val="32"/>
        </w:rPr>
        <w:t>，</w:t>
      </w:r>
      <w:r>
        <w:rPr>
          <w:rFonts w:hint="eastAsia" w:ascii="Times New Roman" w:hAnsi="Times New Roman" w:eastAsia="仿宋" w:cs="Times New Roman"/>
          <w:sz w:val="32"/>
          <w:szCs w:val="32"/>
        </w:rPr>
        <w:t>本月</w:t>
      </w:r>
      <w:r>
        <w:rPr>
          <w:rFonts w:ascii="Times New Roman" w:hAnsi="Times New Roman" w:eastAsia="仿宋" w:cs="Times New Roman"/>
          <w:sz w:val="32"/>
          <w:szCs w:val="32"/>
        </w:rPr>
        <w:t>均纳入统计</w:t>
      </w:r>
      <w:r>
        <w:rPr>
          <w:rFonts w:hint="eastAsia" w:ascii="Times New Roman" w:hAnsi="Times New Roman" w:eastAsia="仿宋" w:cs="Times New Roman"/>
          <w:sz w:val="32"/>
          <w:szCs w:val="32"/>
        </w:rPr>
        <w:t>。</w:t>
      </w:r>
    </w:p>
    <w:p>
      <w:pPr>
        <w:pStyle w:val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二、累计降尘情况分析</w:t>
      </w:r>
    </w:p>
    <w:p>
      <w:pPr>
        <w:snapToGrid w:val="0"/>
        <w:spacing w:line="360" w:lineRule="auto"/>
        <w:ind w:firstLine="640" w:firstLineChars="200"/>
        <w:rPr>
          <w:rFonts w:ascii="Times New Roman" w:hAnsi="Times New Roman" w:eastAsia="仿宋" w:cs="Times New Roman"/>
          <w:sz w:val="32"/>
          <w:szCs w:val="32"/>
        </w:rPr>
      </w:pPr>
      <w:r>
        <w:rPr>
          <w:rFonts w:ascii="Times New Roman" w:hAnsi="Times New Roman" w:eastAsia="仿宋" w:cs="Times New Roman"/>
          <w:sz w:val="32"/>
          <w:szCs w:val="32"/>
        </w:rPr>
        <w:t>1~4月，全市累计均值为6.12吨/月·平方公里。</w:t>
      </w:r>
    </w:p>
    <w:p>
      <w:pPr>
        <w:snapToGrid w:val="0"/>
        <w:spacing w:line="360" w:lineRule="auto"/>
        <w:ind w:firstLine="640" w:firstLineChars="200"/>
        <w:rPr>
          <w:rFonts w:ascii="Times New Roman" w:hAnsi="Times New Roman" w:eastAsia="仿宋" w:cs="Times New Roman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城区</w:t>
      </w:r>
      <w:r>
        <w:rPr>
          <w:rFonts w:ascii="仿宋_GB2312" w:hAnsi="仿宋" w:eastAsia="仿宋_GB2312"/>
          <w:sz w:val="32"/>
          <w:szCs w:val="32"/>
        </w:rPr>
        <w:t>各辖区降尘均值在</w:t>
      </w:r>
      <w:r>
        <w:rPr>
          <w:rFonts w:ascii="Times New Roman" w:hAnsi="Times New Roman" w:eastAsia="仿宋"/>
          <w:sz w:val="32"/>
          <w:szCs w:val="32"/>
        </w:rPr>
        <w:t>5.75</w:t>
      </w:r>
      <w:r>
        <w:rPr>
          <w:rFonts w:hint="eastAsia" w:ascii="Times New Roman" w:hAnsi="Times New Roman" w:eastAsia="仿宋"/>
          <w:sz w:val="32"/>
          <w:szCs w:val="32"/>
        </w:rPr>
        <w:t>-</w:t>
      </w:r>
      <w:r>
        <w:rPr>
          <w:rFonts w:ascii="Times New Roman" w:hAnsi="Times New Roman" w:eastAsia="仿宋"/>
          <w:sz w:val="32"/>
          <w:szCs w:val="32"/>
        </w:rPr>
        <w:t>6.29</w:t>
      </w:r>
      <w:r>
        <w:rPr>
          <w:rFonts w:hint="eastAsia" w:ascii="仿宋_GB2312" w:hAnsi="仿宋" w:eastAsia="仿宋_GB2312"/>
          <w:sz w:val="32"/>
          <w:szCs w:val="32"/>
        </w:rPr>
        <w:t>吨/月·平方公里之间</w:t>
      </w:r>
      <w:r>
        <w:rPr>
          <w:rFonts w:ascii="仿宋_GB2312" w:hAnsi="仿宋" w:eastAsia="仿宋_GB2312"/>
          <w:sz w:val="32"/>
          <w:szCs w:val="32"/>
        </w:rPr>
        <w:t>，</w:t>
      </w:r>
      <w:r>
        <w:rPr>
          <w:rFonts w:hint="eastAsia" w:ascii="仿宋_GB2312" w:hAnsi="仿宋" w:eastAsia="仿宋_GB2312"/>
          <w:sz w:val="32"/>
          <w:szCs w:val="32"/>
        </w:rPr>
        <w:t>天宁区</w:t>
      </w:r>
      <w:r>
        <w:rPr>
          <w:rFonts w:ascii="仿宋_GB2312" w:hAnsi="仿宋" w:eastAsia="仿宋_GB2312"/>
          <w:sz w:val="32"/>
          <w:szCs w:val="32"/>
        </w:rPr>
        <w:t>最低，</w:t>
      </w:r>
      <w:r>
        <w:rPr>
          <w:rFonts w:hint="eastAsia" w:ascii="仿宋_GB2312" w:hAnsi="仿宋" w:eastAsia="仿宋_GB2312"/>
          <w:sz w:val="32"/>
          <w:szCs w:val="32"/>
        </w:rPr>
        <w:t>武进</w:t>
      </w:r>
      <w:r>
        <w:rPr>
          <w:rFonts w:ascii="仿宋_GB2312" w:hAnsi="仿宋" w:eastAsia="仿宋_GB2312"/>
          <w:sz w:val="32"/>
          <w:szCs w:val="32"/>
        </w:rPr>
        <w:t>区最高</w:t>
      </w:r>
      <w:r>
        <w:rPr>
          <w:rFonts w:hint="eastAsia" w:ascii="仿宋_GB2312" w:hAnsi="仿宋" w:eastAsia="仿宋_GB2312"/>
          <w:sz w:val="32"/>
          <w:szCs w:val="32"/>
        </w:rPr>
        <w:t>。从</w:t>
      </w:r>
      <w:r>
        <w:rPr>
          <w:rFonts w:ascii="仿宋_GB2312" w:hAnsi="仿宋" w:eastAsia="仿宋_GB2312"/>
          <w:sz w:val="32"/>
          <w:szCs w:val="32"/>
        </w:rPr>
        <w:t>街区分布来看，</w:t>
      </w:r>
      <w:r>
        <w:rPr>
          <w:rFonts w:hint="eastAsia" w:ascii="仿宋_GB2312" w:hAnsi="仿宋" w:eastAsia="仿宋_GB2312"/>
          <w:sz w:val="32"/>
          <w:szCs w:val="32"/>
        </w:rPr>
        <w:t>全市城区</w:t>
      </w:r>
      <w:r>
        <w:rPr>
          <w:rFonts w:ascii="Times New Roman" w:hAnsi="Times New Roman" w:eastAsia="仿宋_GB2312" w:cs="Times New Roman"/>
          <w:sz w:val="32"/>
          <w:szCs w:val="32"/>
        </w:rPr>
        <w:t>40个乡镇街道1-4</w:t>
      </w:r>
      <w:r>
        <w:rPr>
          <w:rFonts w:hint="eastAsia" w:ascii="仿宋_GB2312" w:hAnsi="仿宋" w:eastAsia="仿宋_GB2312"/>
          <w:sz w:val="32"/>
          <w:szCs w:val="32"/>
        </w:rPr>
        <w:t>月份降尘量</w:t>
      </w:r>
      <w:r>
        <w:rPr>
          <w:rFonts w:ascii="仿宋_GB2312" w:hAnsi="仿宋" w:eastAsia="仿宋_GB2312"/>
          <w:sz w:val="32"/>
          <w:szCs w:val="32"/>
        </w:rPr>
        <w:t>在</w:t>
      </w:r>
      <w:r>
        <w:rPr>
          <w:rFonts w:hint="eastAsia" w:ascii="Times New Roman" w:hAnsi="Times New Roman" w:eastAsia="仿宋"/>
          <w:sz w:val="32"/>
          <w:szCs w:val="32"/>
        </w:rPr>
        <w:t>4.</w:t>
      </w:r>
      <w:r>
        <w:rPr>
          <w:rFonts w:ascii="Times New Roman" w:hAnsi="Times New Roman" w:eastAsia="仿宋"/>
          <w:sz w:val="32"/>
          <w:szCs w:val="32"/>
        </w:rPr>
        <w:t>67-9.19</w:t>
      </w:r>
      <w:r>
        <w:rPr>
          <w:rFonts w:hint="eastAsia" w:ascii="仿宋_GB2312" w:hAnsi="仿宋" w:eastAsia="仿宋_GB2312"/>
          <w:sz w:val="32"/>
          <w:szCs w:val="32"/>
        </w:rPr>
        <w:t>吨/月·平方公里之间</w:t>
      </w:r>
      <w:r>
        <w:rPr>
          <w:rFonts w:ascii="Times New Roman" w:hAnsi="Times New Roman" w:eastAsia="仿宋"/>
          <w:sz w:val="32"/>
          <w:szCs w:val="32"/>
        </w:rPr>
        <w:t>，其中，</w:t>
      </w:r>
      <w:r>
        <w:rPr>
          <w:rFonts w:hint="eastAsia" w:ascii="Times New Roman" w:hAnsi="Times New Roman" w:eastAsia="仿宋"/>
          <w:sz w:val="32"/>
          <w:szCs w:val="32"/>
        </w:rPr>
        <w:t>钟楼区新闸</w:t>
      </w:r>
      <w:r>
        <w:rPr>
          <w:rFonts w:ascii="Times New Roman" w:hAnsi="Times New Roman" w:eastAsia="仿宋"/>
          <w:sz w:val="32"/>
          <w:szCs w:val="32"/>
        </w:rPr>
        <w:t>街道等共4个</w:t>
      </w:r>
      <w:r>
        <w:rPr>
          <w:rFonts w:hint="eastAsia" w:ascii="Times New Roman" w:hAnsi="Times New Roman" w:eastAsia="仿宋"/>
          <w:sz w:val="32"/>
          <w:szCs w:val="32"/>
        </w:rPr>
        <w:t>乡镇</w:t>
      </w:r>
      <w:r>
        <w:rPr>
          <w:rFonts w:ascii="Times New Roman" w:hAnsi="Times New Roman" w:eastAsia="仿宋"/>
          <w:sz w:val="32"/>
          <w:szCs w:val="32"/>
        </w:rPr>
        <w:t>街道</w:t>
      </w:r>
      <w:r>
        <w:rPr>
          <w:rFonts w:hint="eastAsia" w:ascii="仿宋_GB2312" w:hAnsi="仿宋" w:eastAsia="仿宋_GB2312"/>
          <w:sz w:val="32"/>
          <w:szCs w:val="32"/>
        </w:rPr>
        <w:t>达到考核目标；</w:t>
      </w:r>
      <w:r>
        <w:rPr>
          <w:rFonts w:ascii="Times New Roman" w:hAnsi="Times New Roman" w:eastAsia="仿宋"/>
          <w:sz w:val="32"/>
          <w:szCs w:val="32"/>
        </w:rPr>
        <w:t>降尘浓度最高的十个乡镇</w:t>
      </w:r>
      <w:r>
        <w:rPr>
          <w:rFonts w:hint="eastAsia" w:ascii="Times New Roman" w:hAnsi="Times New Roman" w:eastAsia="仿宋"/>
          <w:sz w:val="32"/>
          <w:szCs w:val="32"/>
        </w:rPr>
        <w:t>街道</w:t>
      </w:r>
      <w:r>
        <w:rPr>
          <w:rFonts w:ascii="Times New Roman" w:hAnsi="Times New Roman" w:eastAsia="仿宋"/>
          <w:sz w:val="32"/>
          <w:szCs w:val="32"/>
        </w:rPr>
        <w:t>依次为：</w:t>
      </w:r>
      <w:r>
        <w:rPr>
          <w:rFonts w:hint="eastAsia" w:ascii="Times New Roman" w:hAnsi="Times New Roman" w:eastAsia="仿宋" w:cs="Times New Roman"/>
          <w:sz w:val="32"/>
          <w:szCs w:val="32"/>
        </w:rPr>
        <w:t>洛阳</w:t>
      </w:r>
      <w:r>
        <w:rPr>
          <w:rFonts w:ascii="Times New Roman" w:hAnsi="Times New Roman" w:eastAsia="仿宋" w:cs="Times New Roman"/>
          <w:sz w:val="32"/>
          <w:szCs w:val="32"/>
        </w:rPr>
        <w:t>镇、</w:t>
      </w:r>
      <w:r>
        <w:rPr>
          <w:rFonts w:hint="eastAsia" w:ascii="Times New Roman" w:hAnsi="Times New Roman" w:eastAsia="仿宋" w:cs="Times New Roman"/>
          <w:sz w:val="32"/>
          <w:szCs w:val="32"/>
        </w:rPr>
        <w:t>孟河</w:t>
      </w:r>
      <w:r>
        <w:rPr>
          <w:rFonts w:ascii="Times New Roman" w:hAnsi="Times New Roman" w:eastAsia="仿宋" w:cs="Times New Roman"/>
          <w:sz w:val="32"/>
          <w:szCs w:val="32"/>
        </w:rPr>
        <w:t>镇、</w:t>
      </w:r>
      <w:r>
        <w:rPr>
          <w:rFonts w:hint="eastAsia" w:ascii="Times New Roman" w:hAnsi="Times New Roman" w:eastAsia="仿宋" w:cs="Times New Roman"/>
          <w:sz w:val="32"/>
          <w:szCs w:val="32"/>
        </w:rPr>
        <w:t>新桥镇</w:t>
      </w:r>
      <w:r>
        <w:rPr>
          <w:rFonts w:ascii="Times New Roman" w:hAnsi="Times New Roman" w:eastAsia="仿宋" w:cs="Times New Roman"/>
          <w:sz w:val="32"/>
          <w:szCs w:val="32"/>
        </w:rPr>
        <w:t>、</w:t>
      </w:r>
      <w:r>
        <w:rPr>
          <w:rFonts w:hint="eastAsia" w:ascii="Times New Roman" w:hAnsi="Times New Roman" w:eastAsia="仿宋" w:cs="Times New Roman"/>
          <w:sz w:val="32"/>
          <w:szCs w:val="32"/>
        </w:rPr>
        <w:t>五星街道</w:t>
      </w:r>
      <w:r>
        <w:rPr>
          <w:rFonts w:ascii="Times New Roman" w:hAnsi="Times New Roman" w:eastAsia="仿宋" w:cs="Times New Roman"/>
          <w:sz w:val="32"/>
          <w:szCs w:val="32"/>
        </w:rPr>
        <w:t>、</w:t>
      </w:r>
      <w:r>
        <w:rPr>
          <w:rFonts w:hint="eastAsia" w:ascii="Times New Roman" w:hAnsi="Times New Roman" w:eastAsia="仿宋" w:cs="Times New Roman"/>
          <w:sz w:val="32"/>
          <w:szCs w:val="32"/>
        </w:rPr>
        <w:t>南夏墅、西林</w:t>
      </w:r>
      <w:r>
        <w:rPr>
          <w:rFonts w:ascii="Times New Roman" w:hAnsi="Times New Roman" w:eastAsia="仿宋" w:cs="Times New Roman"/>
          <w:sz w:val="32"/>
          <w:szCs w:val="32"/>
        </w:rPr>
        <w:t>街道、</w:t>
      </w:r>
      <w:r>
        <w:rPr>
          <w:rFonts w:hint="eastAsia" w:ascii="Times New Roman" w:hAnsi="Times New Roman" w:eastAsia="仿宋" w:cs="Times New Roman"/>
          <w:sz w:val="32"/>
          <w:szCs w:val="32"/>
        </w:rPr>
        <w:t>湖塘</w:t>
      </w:r>
      <w:r>
        <w:rPr>
          <w:rFonts w:ascii="Times New Roman" w:hAnsi="Times New Roman" w:eastAsia="仿宋" w:cs="Times New Roman"/>
          <w:sz w:val="32"/>
          <w:szCs w:val="32"/>
        </w:rPr>
        <w:t>镇、罗溪镇、</w:t>
      </w:r>
      <w:r>
        <w:rPr>
          <w:rFonts w:hint="eastAsia" w:ascii="Times New Roman" w:hAnsi="Times New Roman" w:eastAsia="仿宋" w:cs="Times New Roman"/>
          <w:sz w:val="32"/>
          <w:szCs w:val="32"/>
        </w:rPr>
        <w:t>遥观镇</w:t>
      </w:r>
      <w:r>
        <w:rPr>
          <w:rFonts w:ascii="Times New Roman" w:hAnsi="Times New Roman" w:eastAsia="仿宋" w:cs="Times New Roman"/>
          <w:sz w:val="32"/>
          <w:szCs w:val="32"/>
        </w:rPr>
        <w:t>、</w:t>
      </w:r>
      <w:r>
        <w:rPr>
          <w:rFonts w:hint="eastAsia" w:ascii="Times New Roman" w:hAnsi="Times New Roman" w:eastAsia="仿宋" w:cs="Times New Roman"/>
          <w:sz w:val="32"/>
          <w:szCs w:val="32"/>
        </w:rPr>
        <w:t>潞城街道</w:t>
      </w:r>
      <w:r>
        <w:rPr>
          <w:rFonts w:ascii="Times New Roman" w:hAnsi="Times New Roman" w:eastAsia="仿宋" w:cs="Times New Roman"/>
          <w:sz w:val="32"/>
          <w:szCs w:val="32"/>
        </w:rPr>
        <w:t>。</w:t>
      </w:r>
    </w:p>
    <w:p>
      <w:pPr>
        <w:pStyle w:val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三、国控点位周边3公里</w:t>
      </w:r>
      <w:r>
        <w:rPr>
          <w:rFonts w:hint="eastAsia" w:ascii="Times New Roman" w:hAnsi="Times New Roman" w:cs="Times New Roman"/>
        </w:rPr>
        <w:t>当月加密监测</w:t>
      </w:r>
      <w:r>
        <w:rPr>
          <w:rFonts w:ascii="Times New Roman" w:hAnsi="Times New Roman" w:cs="Times New Roman"/>
        </w:rPr>
        <w:t>数据分析</w:t>
      </w:r>
    </w:p>
    <w:p>
      <w:pPr>
        <w:rPr>
          <w:rFonts w:ascii="Times New Roman" w:hAnsi="Times New Roman" w:eastAsia="仿宋" w:cs="Times New Roman"/>
          <w:b/>
          <w:sz w:val="32"/>
          <w:szCs w:val="32"/>
        </w:rPr>
      </w:pPr>
      <w:r>
        <w:rPr>
          <w:rFonts w:ascii="Times New Roman" w:hAnsi="Times New Roman" w:eastAsia="仿宋" w:cs="Times New Roman"/>
          <w:b/>
          <w:sz w:val="32"/>
          <w:szCs w:val="32"/>
        </w:rPr>
        <w:t>1、市监测站</w:t>
      </w:r>
    </w:p>
    <w:p>
      <w:pPr>
        <w:ind w:firstLine="640" w:firstLineChars="200"/>
        <w:rPr>
          <w:rFonts w:ascii="Times New Roman" w:hAnsi="Times New Roman" w:eastAsia="仿宋" w:cs="Times New Roman"/>
          <w:sz w:val="32"/>
          <w:szCs w:val="32"/>
        </w:rPr>
      </w:pPr>
      <w:r>
        <w:rPr>
          <w:rFonts w:ascii="Times New Roman" w:hAnsi="Times New Roman" w:eastAsia="仿宋" w:cs="Times New Roman"/>
          <w:sz w:val="32"/>
          <w:szCs w:val="32"/>
        </w:rPr>
        <w:t>市监测站周边加密监测点位降尘浓度在5.6~8.5吨/月·平方公里之间（图2）。</w:t>
      </w:r>
      <w:r>
        <w:rPr>
          <w:rFonts w:hint="eastAsia" w:ascii="Times New Roman" w:hAnsi="Times New Roman" w:eastAsia="仿宋" w:cs="Times New Roman"/>
          <w:sz w:val="32"/>
          <w:szCs w:val="32"/>
        </w:rPr>
        <w:t>所有</w:t>
      </w:r>
      <w:r>
        <w:rPr>
          <w:rFonts w:ascii="Times New Roman" w:hAnsi="Times New Roman" w:eastAsia="仿宋" w:cs="Times New Roman"/>
          <w:sz w:val="32"/>
          <w:szCs w:val="32"/>
        </w:rPr>
        <w:t>点位降尘浓度均</w:t>
      </w:r>
      <w:r>
        <w:rPr>
          <w:rFonts w:hint="eastAsia" w:ascii="Times New Roman" w:hAnsi="Times New Roman" w:eastAsia="仿宋" w:cs="Times New Roman"/>
          <w:sz w:val="32"/>
          <w:szCs w:val="32"/>
        </w:rPr>
        <w:t>高</w:t>
      </w:r>
      <w:r>
        <w:rPr>
          <w:rFonts w:ascii="Times New Roman" w:hAnsi="Times New Roman" w:eastAsia="仿宋" w:cs="Times New Roman"/>
          <w:sz w:val="32"/>
          <w:szCs w:val="32"/>
        </w:rPr>
        <w:t>于5吨/月·平方公里标准值。</w:t>
      </w:r>
    </w:p>
    <w:p>
      <w:pPr>
        <w:jc w:val="center"/>
        <w:rPr>
          <w:rFonts w:ascii="Times New Roman" w:hAnsi="Times New Roman" w:eastAsia="仿宋" w:cs="Times New Roman"/>
          <w:sz w:val="32"/>
          <w:szCs w:val="32"/>
        </w:rPr>
      </w:pPr>
      <w:r>
        <w:rPr>
          <w:rFonts w:ascii="Times New Roman" w:hAnsi="Times New Roman" w:eastAsia="仿宋" w:cs="Times New Roman"/>
          <w:sz w:val="32"/>
          <w:szCs w:val="32"/>
        </w:rPr>
        <w:drawing>
          <wp:inline distT="0" distB="0" distL="0" distR="0">
            <wp:extent cx="3596640" cy="2786380"/>
            <wp:effectExtent l="0" t="0" r="381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3840" cy="2808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黑体" w:cs="Times New Roman"/>
          <w:sz w:val="24"/>
          <w:szCs w:val="32"/>
        </w:rPr>
      </w:pPr>
      <w:r>
        <w:rPr>
          <w:rFonts w:ascii="Times New Roman" w:hAnsi="Times New Roman" w:eastAsia="黑体" w:cs="Times New Roman"/>
          <w:sz w:val="24"/>
          <w:szCs w:val="32"/>
        </w:rPr>
        <w:t>图2  市监测站周边3公里加密降尘浓度分布</w:t>
      </w:r>
    </w:p>
    <w:p>
      <w:pPr>
        <w:rPr>
          <w:rFonts w:ascii="Times New Roman" w:hAnsi="Times New Roman" w:eastAsia="仿宋" w:cs="Times New Roman"/>
          <w:b/>
          <w:sz w:val="32"/>
          <w:szCs w:val="32"/>
        </w:rPr>
      </w:pPr>
      <w:r>
        <w:rPr>
          <w:rFonts w:ascii="Times New Roman" w:hAnsi="Times New Roman" w:eastAsia="仿宋" w:cs="Times New Roman"/>
          <w:b/>
          <w:sz w:val="32"/>
          <w:szCs w:val="32"/>
        </w:rPr>
        <w:t>2、钟楼</w:t>
      </w:r>
    </w:p>
    <w:p>
      <w:pPr>
        <w:ind w:firstLine="640" w:firstLineChars="200"/>
        <w:rPr>
          <w:rFonts w:ascii="Times New Roman" w:hAnsi="Times New Roman" w:eastAsia="仿宋" w:cs="Times New Roman"/>
          <w:sz w:val="32"/>
          <w:szCs w:val="32"/>
        </w:rPr>
      </w:pPr>
      <w:r>
        <w:rPr>
          <w:rFonts w:ascii="Times New Roman" w:hAnsi="Times New Roman" w:eastAsia="仿宋" w:cs="Times New Roman"/>
          <w:sz w:val="32"/>
          <w:szCs w:val="32"/>
        </w:rPr>
        <w:t>钟楼周边加密监测点位降尘浓度在2.8~7.9吨/月·平方公里之间。其中，</w:t>
      </w:r>
      <w:r>
        <w:rPr>
          <w:rFonts w:hint="eastAsia" w:ascii="Times New Roman" w:hAnsi="Times New Roman" w:eastAsia="仿宋" w:cs="Times New Roman"/>
          <w:sz w:val="32"/>
          <w:szCs w:val="32"/>
        </w:rPr>
        <w:t>宝龙中学</w:t>
      </w:r>
      <w:r>
        <w:rPr>
          <w:rFonts w:ascii="Times New Roman" w:hAnsi="Times New Roman" w:eastAsia="仿宋" w:cs="Times New Roman"/>
          <w:sz w:val="32"/>
          <w:szCs w:val="32"/>
        </w:rPr>
        <w:t>幼儿园点位降尘浓度2.8吨/月·平方公里，低于国控点位和5吨/月·平方公里标准值。</w:t>
      </w:r>
    </w:p>
    <w:p>
      <w:pPr>
        <w:jc w:val="center"/>
        <w:rPr>
          <w:rFonts w:ascii="Times New Roman" w:hAnsi="Times New Roman" w:eastAsia="黑体" w:cs="Times New Roman"/>
          <w:sz w:val="24"/>
          <w:szCs w:val="32"/>
        </w:rPr>
      </w:pPr>
      <w:r>
        <w:rPr>
          <w:rFonts w:ascii="Times New Roman" w:hAnsi="Times New Roman" w:eastAsia="黑体" w:cs="Times New Roman"/>
          <w:sz w:val="24"/>
          <w:szCs w:val="32"/>
        </w:rPr>
        <w:drawing>
          <wp:inline distT="0" distB="0" distL="0" distR="0">
            <wp:extent cx="3756660" cy="335851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0088" cy="3379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黑体" w:cs="Times New Roman"/>
          <w:sz w:val="24"/>
          <w:szCs w:val="32"/>
        </w:rPr>
      </w:pPr>
      <w:r>
        <w:rPr>
          <w:rFonts w:ascii="Times New Roman" w:hAnsi="Times New Roman" w:eastAsia="黑体" w:cs="Times New Roman"/>
          <w:sz w:val="24"/>
          <w:szCs w:val="32"/>
        </w:rPr>
        <w:t>图3  钟楼点位周边3公里加密降尘浓度分布</w:t>
      </w:r>
    </w:p>
    <w:p>
      <w:pPr>
        <w:rPr>
          <w:rFonts w:ascii="Times New Roman" w:hAnsi="Times New Roman" w:eastAsia="仿宋" w:cs="Times New Roman"/>
          <w:b/>
          <w:sz w:val="32"/>
          <w:szCs w:val="32"/>
        </w:rPr>
      </w:pPr>
      <w:r>
        <w:rPr>
          <w:rFonts w:ascii="Times New Roman" w:hAnsi="Times New Roman" w:eastAsia="仿宋" w:cs="Times New Roman"/>
          <w:b/>
          <w:sz w:val="32"/>
          <w:szCs w:val="32"/>
        </w:rPr>
        <w:t>3、武进监测站</w:t>
      </w:r>
    </w:p>
    <w:p>
      <w:pPr>
        <w:ind w:firstLine="640" w:firstLineChars="200"/>
        <w:rPr>
          <w:rFonts w:ascii="Times New Roman" w:hAnsi="Times New Roman" w:eastAsia="仿宋" w:cs="Times New Roman"/>
          <w:sz w:val="32"/>
          <w:szCs w:val="32"/>
        </w:rPr>
      </w:pPr>
      <w:r>
        <w:rPr>
          <w:rFonts w:ascii="Times New Roman" w:hAnsi="Times New Roman" w:eastAsia="仿宋" w:cs="Times New Roman"/>
          <w:sz w:val="32"/>
          <w:szCs w:val="32"/>
        </w:rPr>
        <w:t>武进监测站周边加密监测点位降尘浓度在7.0~10.5吨/月·平方公里之间，且均超过5吨/月·平方公里标准值（图4）。</w:t>
      </w:r>
    </w:p>
    <w:p>
      <w:pPr>
        <w:ind w:firstLine="640" w:firstLineChars="200"/>
        <w:jc w:val="center"/>
        <w:rPr>
          <w:rFonts w:ascii="Times New Roman" w:hAnsi="Times New Roman" w:eastAsia="仿宋" w:cs="Times New Roman"/>
          <w:sz w:val="32"/>
          <w:szCs w:val="32"/>
        </w:rPr>
      </w:pPr>
      <w:r>
        <w:rPr>
          <w:rFonts w:ascii="Times New Roman" w:hAnsi="Times New Roman" w:eastAsia="仿宋" w:cs="Times New Roman"/>
          <w:sz w:val="32"/>
          <w:szCs w:val="32"/>
        </w:rPr>
        <w:drawing>
          <wp:inline distT="0" distB="0" distL="0" distR="0">
            <wp:extent cx="3511550" cy="2494915"/>
            <wp:effectExtent l="0" t="0" r="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8631" cy="2499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center"/>
        <w:rPr>
          <w:rFonts w:ascii="Times New Roman" w:hAnsi="Times New Roman" w:eastAsia="黑体" w:cs="Times New Roman"/>
          <w:sz w:val="24"/>
          <w:szCs w:val="32"/>
        </w:rPr>
      </w:pPr>
      <w:r>
        <w:rPr>
          <w:rFonts w:ascii="Times New Roman" w:hAnsi="Times New Roman" w:eastAsia="黑体" w:cs="Times New Roman"/>
          <w:sz w:val="24"/>
          <w:szCs w:val="32"/>
        </w:rPr>
        <w:t>图4  武进监测站点位周边3公里加密降尘浓度分布</w:t>
      </w:r>
    </w:p>
    <w:p>
      <w:pPr>
        <w:rPr>
          <w:rFonts w:ascii="Times New Roman" w:hAnsi="Times New Roman" w:eastAsia="仿宋" w:cs="Times New Roman"/>
          <w:b/>
          <w:sz w:val="32"/>
          <w:szCs w:val="32"/>
        </w:rPr>
      </w:pPr>
      <w:r>
        <w:rPr>
          <w:rFonts w:ascii="Times New Roman" w:hAnsi="Times New Roman" w:eastAsia="仿宋" w:cs="Times New Roman"/>
          <w:b/>
          <w:sz w:val="32"/>
          <w:szCs w:val="32"/>
        </w:rPr>
        <w:t>4、经开区</w:t>
      </w:r>
    </w:p>
    <w:p>
      <w:pPr>
        <w:ind w:firstLine="640" w:firstLineChars="200"/>
        <w:rPr>
          <w:rFonts w:ascii="Times New Roman" w:hAnsi="Times New Roman" w:eastAsia="仿宋" w:cs="Times New Roman"/>
          <w:sz w:val="32"/>
          <w:szCs w:val="32"/>
        </w:rPr>
      </w:pPr>
      <w:r>
        <w:rPr>
          <w:rFonts w:ascii="Times New Roman" w:hAnsi="Times New Roman" w:eastAsia="仿宋" w:cs="Times New Roman"/>
          <w:sz w:val="32"/>
          <w:szCs w:val="32"/>
        </w:rPr>
        <w:t>经开区周边加密监测点位降尘浓度在6.8~13.6吨/月·平方公里之间（图4）</w:t>
      </w:r>
      <w:r>
        <w:rPr>
          <w:rFonts w:hint="eastAsia" w:ascii="Times New Roman" w:hAnsi="Times New Roman" w:eastAsia="仿宋" w:cs="Times New Roman"/>
          <w:sz w:val="32"/>
          <w:szCs w:val="32"/>
        </w:rPr>
        <w:t>，且均</w:t>
      </w:r>
      <w:r>
        <w:rPr>
          <w:rFonts w:ascii="Times New Roman" w:hAnsi="Times New Roman" w:eastAsia="仿宋" w:cs="Times New Roman"/>
          <w:sz w:val="32"/>
          <w:szCs w:val="32"/>
        </w:rPr>
        <w:t>高于5吨/月·平方公里标准值。</w:t>
      </w:r>
    </w:p>
    <w:p>
      <w:pPr>
        <w:ind w:firstLine="640" w:firstLineChars="200"/>
        <w:jc w:val="center"/>
        <w:rPr>
          <w:rFonts w:ascii="Times New Roman" w:hAnsi="Times New Roman" w:eastAsia="仿宋" w:cs="Times New Roman"/>
          <w:sz w:val="32"/>
          <w:szCs w:val="32"/>
        </w:rPr>
      </w:pPr>
      <w:r>
        <w:rPr>
          <w:rFonts w:ascii="Times New Roman" w:hAnsi="Times New Roman" w:eastAsia="仿宋" w:cs="Times New Roman"/>
          <w:sz w:val="32"/>
          <w:szCs w:val="32"/>
        </w:rPr>
        <w:drawing>
          <wp:inline distT="0" distB="0" distL="0" distR="0">
            <wp:extent cx="3955415" cy="2376170"/>
            <wp:effectExtent l="0" t="0" r="6985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3500" cy="2381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center"/>
        <w:rPr>
          <w:rFonts w:ascii="Times New Roman" w:hAnsi="Times New Roman" w:eastAsia="黑体" w:cs="Times New Roman"/>
          <w:sz w:val="24"/>
          <w:szCs w:val="32"/>
        </w:rPr>
      </w:pPr>
      <w:r>
        <w:rPr>
          <w:rFonts w:ascii="Times New Roman" w:hAnsi="Times New Roman" w:eastAsia="黑体" w:cs="Times New Roman"/>
          <w:sz w:val="24"/>
          <w:szCs w:val="32"/>
        </w:rPr>
        <w:t>图5  经开区点位周边3公里加密降尘浓度分布</w:t>
      </w:r>
    </w:p>
    <w:p>
      <w:pPr>
        <w:rPr>
          <w:rFonts w:ascii="Times New Roman" w:hAnsi="Times New Roman" w:eastAsia="仿宋" w:cs="Times New Roman"/>
          <w:b/>
          <w:sz w:val="32"/>
          <w:szCs w:val="32"/>
        </w:rPr>
      </w:pPr>
      <w:r>
        <w:rPr>
          <w:rFonts w:ascii="Times New Roman" w:hAnsi="Times New Roman" w:eastAsia="仿宋" w:cs="Times New Roman"/>
          <w:b/>
          <w:sz w:val="32"/>
          <w:szCs w:val="32"/>
        </w:rPr>
        <w:t>5、安家</w:t>
      </w:r>
    </w:p>
    <w:p>
      <w:pPr>
        <w:ind w:firstLine="640" w:firstLineChars="200"/>
        <w:rPr>
          <w:rFonts w:ascii="Times New Roman" w:hAnsi="Times New Roman" w:eastAsia="仿宋" w:cs="Times New Roman"/>
          <w:sz w:val="32"/>
          <w:szCs w:val="32"/>
        </w:rPr>
      </w:pPr>
      <w:r>
        <w:rPr>
          <w:rFonts w:ascii="Times New Roman" w:hAnsi="Times New Roman" w:eastAsia="仿宋" w:cs="Times New Roman"/>
          <w:sz w:val="32"/>
          <w:szCs w:val="32"/>
        </w:rPr>
        <w:t>安家周边加密监测点位降尘浓度为5.0吨/月·平方公里（图4），且</w:t>
      </w:r>
      <w:r>
        <w:rPr>
          <w:rFonts w:hint="eastAsia" w:ascii="Times New Roman" w:hAnsi="Times New Roman" w:eastAsia="仿宋" w:cs="Times New Roman"/>
          <w:sz w:val="32"/>
          <w:szCs w:val="32"/>
        </w:rPr>
        <w:t>达到</w:t>
      </w:r>
      <w:r>
        <w:rPr>
          <w:rFonts w:ascii="Times New Roman" w:hAnsi="Times New Roman" w:eastAsia="仿宋" w:cs="Times New Roman"/>
          <w:sz w:val="32"/>
          <w:szCs w:val="32"/>
        </w:rPr>
        <w:t>5吨/月·平方公里标准值。</w:t>
      </w:r>
    </w:p>
    <w:p>
      <w:pPr>
        <w:ind w:firstLine="480" w:firstLineChars="200"/>
        <w:jc w:val="center"/>
        <w:rPr>
          <w:rFonts w:ascii="Times New Roman" w:hAnsi="Times New Roman" w:eastAsia="黑体" w:cs="Times New Roman"/>
          <w:sz w:val="24"/>
          <w:szCs w:val="32"/>
        </w:rPr>
      </w:pPr>
      <w:r>
        <w:rPr>
          <w:rFonts w:ascii="Times New Roman" w:hAnsi="Times New Roman" w:eastAsia="黑体" w:cs="Times New Roman"/>
          <w:sz w:val="24"/>
          <w:szCs w:val="32"/>
        </w:rPr>
        <w:drawing>
          <wp:inline distT="0" distB="0" distL="0" distR="0">
            <wp:extent cx="3603625" cy="320802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5452" cy="3218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center"/>
        <w:rPr>
          <w:rFonts w:ascii="Times New Roman" w:hAnsi="Times New Roman" w:eastAsia="黑体" w:cs="Times New Roman"/>
          <w:sz w:val="24"/>
          <w:szCs w:val="32"/>
        </w:rPr>
      </w:pPr>
      <w:r>
        <w:rPr>
          <w:rFonts w:ascii="Times New Roman" w:hAnsi="Times New Roman" w:eastAsia="黑体" w:cs="Times New Roman"/>
          <w:sz w:val="24"/>
          <w:szCs w:val="32"/>
        </w:rPr>
        <w:t>图6  安家点位周边3公里加密降尘浓度分布</w:t>
      </w:r>
    </w:p>
    <w:p>
      <w:pPr>
        <w:rPr>
          <w:rFonts w:ascii="Times New Roman" w:hAnsi="Times New Roman" w:eastAsia="仿宋" w:cs="Times New Roman"/>
          <w:b/>
          <w:sz w:val="32"/>
          <w:szCs w:val="32"/>
        </w:rPr>
      </w:pPr>
      <w:r>
        <w:rPr>
          <w:rFonts w:ascii="Times New Roman" w:hAnsi="Times New Roman" w:eastAsia="仿宋" w:cs="Times New Roman"/>
          <w:b/>
          <w:sz w:val="32"/>
          <w:szCs w:val="32"/>
        </w:rPr>
        <w:t>6、行政中心</w:t>
      </w:r>
    </w:p>
    <w:p>
      <w:pPr>
        <w:ind w:firstLine="640" w:firstLineChars="200"/>
        <w:rPr>
          <w:rFonts w:ascii="Times New Roman" w:hAnsi="Times New Roman" w:eastAsia="仿宋" w:cs="Times New Roman"/>
          <w:sz w:val="32"/>
          <w:szCs w:val="32"/>
        </w:rPr>
      </w:pPr>
      <w:r>
        <w:rPr>
          <w:rFonts w:ascii="Times New Roman" w:hAnsi="Times New Roman" w:eastAsia="仿宋" w:cs="Times New Roman"/>
          <w:sz w:val="32"/>
          <w:szCs w:val="32"/>
        </w:rPr>
        <w:t>行政中心周边加密监测点位降尘浓度在6.6~8.7吨/月·平方公里之间（图4）</w:t>
      </w:r>
      <w:r>
        <w:rPr>
          <w:rFonts w:hint="eastAsia" w:ascii="Times New Roman" w:hAnsi="Times New Roman" w:eastAsia="仿宋" w:cs="Times New Roman"/>
          <w:sz w:val="32"/>
          <w:szCs w:val="32"/>
        </w:rPr>
        <w:t>，且均</w:t>
      </w:r>
      <w:r>
        <w:rPr>
          <w:rFonts w:ascii="Times New Roman" w:hAnsi="Times New Roman" w:eastAsia="仿宋" w:cs="Times New Roman"/>
          <w:sz w:val="32"/>
          <w:szCs w:val="32"/>
        </w:rPr>
        <w:t>高于5吨/月·平方公里标准值。</w:t>
      </w:r>
    </w:p>
    <w:p>
      <w:pPr>
        <w:ind w:firstLine="480" w:firstLineChars="200"/>
        <w:jc w:val="center"/>
        <w:rPr>
          <w:rFonts w:ascii="Times New Roman" w:hAnsi="Times New Roman" w:eastAsia="黑体" w:cs="Times New Roman"/>
          <w:sz w:val="24"/>
          <w:szCs w:val="32"/>
        </w:rPr>
      </w:pPr>
      <w:r>
        <w:rPr>
          <w:rFonts w:ascii="Times New Roman" w:hAnsi="Times New Roman" w:eastAsia="黑体" w:cs="Times New Roman"/>
          <w:sz w:val="24"/>
          <w:szCs w:val="32"/>
        </w:rPr>
        <w:drawing>
          <wp:inline distT="0" distB="0" distL="0" distR="0">
            <wp:extent cx="3589655" cy="314706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6111" cy="3161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center"/>
        <w:rPr>
          <w:rFonts w:ascii="Times New Roman" w:hAnsi="Times New Roman" w:eastAsia="黑体" w:cs="Times New Roman"/>
          <w:sz w:val="24"/>
          <w:szCs w:val="32"/>
        </w:rPr>
      </w:pPr>
      <w:r>
        <w:rPr>
          <w:rFonts w:ascii="Times New Roman" w:hAnsi="Times New Roman" w:eastAsia="黑体" w:cs="Times New Roman"/>
          <w:sz w:val="24"/>
          <w:szCs w:val="32"/>
        </w:rPr>
        <w:t>图7  行政中心点位周边3公里加密降尘浓度分布</w:t>
      </w:r>
    </w:p>
    <w:p>
      <w:pPr>
        <w:widowControl/>
        <w:jc w:val="left"/>
        <w:rPr>
          <w:rFonts w:ascii="Times New Roman" w:hAnsi="Times New Roman" w:eastAsia="仿宋" w:cs="Times New Roman"/>
          <w:sz w:val="32"/>
          <w:szCs w:val="32"/>
        </w:rPr>
      </w:pPr>
      <w:r>
        <w:rPr>
          <w:rFonts w:ascii="Times New Roman" w:hAnsi="Times New Roman" w:eastAsia="仿宋" w:cs="Times New Roman"/>
          <w:sz w:val="32"/>
          <w:szCs w:val="32"/>
        </w:rPr>
        <w:br w:type="page"/>
      </w:r>
    </w:p>
    <w:p>
      <w:pPr>
        <w:ind w:firstLine="640" w:firstLineChars="200"/>
        <w:rPr>
          <w:rFonts w:ascii="Times New Roman" w:hAnsi="Times New Roman" w:eastAsia="仿宋" w:cs="Times New Roman"/>
          <w:sz w:val="32"/>
          <w:szCs w:val="32"/>
        </w:rPr>
      </w:pPr>
      <w:r>
        <w:rPr>
          <w:rFonts w:ascii="Times New Roman" w:hAnsi="Times New Roman" w:eastAsia="仿宋" w:cs="Times New Roman"/>
          <w:sz w:val="32"/>
          <w:szCs w:val="32"/>
        </w:rPr>
        <w:t xml:space="preserve">附表1  2019年4月网格化降尘监测结果表 </w:t>
      </w:r>
    </w:p>
    <w:p>
      <w:pPr>
        <w:ind w:firstLine="640" w:firstLineChars="200"/>
        <w:rPr>
          <w:rFonts w:ascii="Times New Roman" w:hAnsi="Times New Roman" w:eastAsia="仿宋" w:cs="Times New Roman"/>
          <w:sz w:val="32"/>
          <w:szCs w:val="32"/>
        </w:rPr>
      </w:pPr>
      <w:r>
        <w:rPr>
          <w:rFonts w:ascii="Times New Roman" w:hAnsi="Times New Roman" w:eastAsia="仿宋" w:cs="Times New Roman"/>
          <w:sz w:val="32"/>
          <w:szCs w:val="32"/>
        </w:rPr>
        <w:t>附表2  2019年4月及1~4月各辖市区降尘监测结果表</w:t>
      </w:r>
    </w:p>
    <w:p>
      <w:pPr>
        <w:ind w:firstLine="640" w:firstLineChars="200"/>
        <w:rPr>
          <w:rFonts w:ascii="Times New Roman" w:hAnsi="Times New Roman" w:eastAsia="仿宋" w:cs="Times New Roman"/>
          <w:sz w:val="32"/>
          <w:szCs w:val="32"/>
        </w:rPr>
      </w:pPr>
      <w:r>
        <w:rPr>
          <w:rFonts w:ascii="Times New Roman" w:hAnsi="Times New Roman" w:eastAsia="仿宋" w:cs="Times New Roman"/>
          <w:sz w:val="32"/>
          <w:szCs w:val="32"/>
        </w:rPr>
        <w:t>附表3  2019年4月各街道乡镇降尘监测结果表和排名情况</w:t>
      </w:r>
    </w:p>
    <w:p>
      <w:pPr>
        <w:ind w:firstLine="640" w:firstLineChars="200"/>
        <w:rPr>
          <w:rFonts w:ascii="Times New Roman" w:hAnsi="Times New Roman" w:eastAsia="仿宋" w:cs="Times New Roman"/>
          <w:sz w:val="32"/>
          <w:szCs w:val="32"/>
        </w:rPr>
      </w:pPr>
      <w:r>
        <w:rPr>
          <w:rFonts w:ascii="Times New Roman" w:hAnsi="Times New Roman" w:eastAsia="仿宋" w:cs="Times New Roman"/>
          <w:sz w:val="32"/>
          <w:szCs w:val="32"/>
        </w:rPr>
        <w:t>附表4  2019年1~4月各街道乡镇降尘量平均值排名情况</w:t>
      </w:r>
    </w:p>
    <w:p>
      <w:pPr>
        <w:ind w:firstLine="640" w:firstLineChars="200"/>
        <w:rPr>
          <w:rFonts w:ascii="Times New Roman" w:hAnsi="Times New Roman" w:eastAsia="仿宋" w:cs="Times New Roman"/>
          <w:sz w:val="32"/>
          <w:szCs w:val="32"/>
        </w:rPr>
      </w:pPr>
    </w:p>
    <w:p>
      <w:pPr>
        <w:ind w:firstLine="643" w:firstLineChars="200"/>
        <w:rPr>
          <w:rFonts w:ascii="Times New Roman" w:hAnsi="Times New Roman" w:eastAsia="仿宋" w:cs="Times New Roman"/>
          <w:b/>
          <w:sz w:val="32"/>
          <w:szCs w:val="32"/>
        </w:rPr>
      </w:pPr>
    </w:p>
    <w:p>
      <w:pPr>
        <w:ind w:firstLine="640" w:firstLineChars="200"/>
        <w:rPr>
          <w:rFonts w:ascii="Times New Roman" w:hAnsi="Times New Roman" w:eastAsia="仿宋" w:cs="Times New Roman"/>
          <w:sz w:val="32"/>
          <w:szCs w:val="32"/>
        </w:rPr>
      </w:pPr>
    </w:p>
    <w:p>
      <w:pPr>
        <w:spacing w:line="360" w:lineRule="auto"/>
        <w:ind w:firstLine="640" w:firstLineChars="200"/>
        <w:jc w:val="right"/>
        <w:rPr>
          <w:rFonts w:ascii="Times New Roman" w:hAnsi="Times New Roman" w:eastAsia="仿宋" w:cs="Times New Roman"/>
          <w:sz w:val="32"/>
          <w:szCs w:val="32"/>
        </w:rPr>
      </w:pPr>
      <w:r>
        <w:rPr>
          <w:rFonts w:ascii="Times New Roman" w:hAnsi="Times New Roman" w:eastAsia="仿宋" w:cs="Times New Roman"/>
          <w:sz w:val="32"/>
          <w:szCs w:val="32"/>
        </w:rPr>
        <w:t>江苏省常州环境监测中心</w:t>
      </w:r>
    </w:p>
    <w:p>
      <w:pPr>
        <w:spacing w:line="360" w:lineRule="auto"/>
        <w:ind w:right="420" w:firstLine="640" w:firstLineChars="200"/>
        <w:jc w:val="right"/>
        <w:rPr>
          <w:rFonts w:ascii="Times New Roman" w:hAnsi="Times New Roman" w:eastAsia="仿宋" w:cs="Times New Roman"/>
          <w:sz w:val="32"/>
          <w:szCs w:val="32"/>
        </w:rPr>
      </w:pPr>
      <w:r>
        <w:rPr>
          <w:rFonts w:ascii="Times New Roman" w:hAnsi="Times New Roman" w:eastAsia="仿宋" w:cs="Times New Roman"/>
          <w:sz w:val="32"/>
          <w:szCs w:val="32"/>
        </w:rPr>
        <w:t>2019年4月23日</w:t>
      </w:r>
    </w:p>
    <w:p>
      <w:pPr>
        <w:ind w:firstLine="560" w:firstLineChars="200"/>
        <w:rPr>
          <w:rFonts w:ascii="Times New Roman" w:hAnsi="Times New Roman" w:cs="Times New Roman"/>
          <w:sz w:val="28"/>
        </w:rPr>
      </w:pPr>
    </w:p>
    <w:p>
      <w:pPr>
        <w:snapToGrid w:val="0"/>
        <w:spacing w:line="360" w:lineRule="auto"/>
        <w:ind w:firstLine="480" w:firstLineChars="200"/>
        <w:jc w:val="center"/>
        <w:rPr>
          <w:rFonts w:ascii="Times New Roman" w:hAnsi="Times New Roman" w:eastAsia="黑体" w:cs="Times New Roman"/>
          <w:sz w:val="24"/>
        </w:rPr>
      </w:pPr>
      <w:r>
        <w:rPr>
          <w:rFonts w:ascii="Times New Roman" w:hAnsi="Times New Roman" w:eastAsia="黑体" w:cs="Times New Roman"/>
          <w:sz w:val="24"/>
        </w:rPr>
        <w:br w:type="page"/>
      </w:r>
    </w:p>
    <w:p>
      <w:pPr>
        <w:snapToGrid w:val="0"/>
        <w:spacing w:before="156" w:beforeLines="50"/>
        <w:ind w:firstLine="480" w:firstLineChars="200"/>
        <w:jc w:val="left"/>
        <w:rPr>
          <w:rFonts w:ascii="Times New Roman" w:hAnsi="Times New Roman" w:eastAsia="黑体" w:cs="Times New Roman"/>
          <w:sz w:val="24"/>
        </w:rPr>
      </w:pPr>
      <w:r>
        <w:rPr>
          <w:rFonts w:ascii="Times New Roman" w:hAnsi="Times New Roman" w:eastAsia="黑体" w:cs="Times New Roman"/>
          <w:sz w:val="24"/>
        </w:rPr>
        <w:t xml:space="preserve">附表1      2019年4月网格化降尘监测结果表 </w:t>
      </w:r>
      <w:r>
        <w:rPr>
          <w:rFonts w:ascii="Times New Roman" w:hAnsi="Times New Roman" w:eastAsia="黑体" w:cs="Times New Roman"/>
          <w:sz w:val="22"/>
        </w:rPr>
        <w:t xml:space="preserve">  单位：</w:t>
      </w:r>
      <w:r>
        <w:rPr>
          <w:rFonts w:ascii="Times New Roman" w:hAnsi="Times New Roman" w:eastAsia="宋体" w:cs="Times New Roman"/>
          <w:color w:val="000000"/>
          <w:kern w:val="0"/>
          <w:sz w:val="18"/>
          <w:szCs w:val="21"/>
        </w:rPr>
        <w:t>t/（km</w:t>
      </w:r>
      <w:r>
        <w:rPr>
          <w:rFonts w:ascii="Times New Roman" w:hAnsi="Times New Roman" w:eastAsia="宋体" w:cs="Times New Roman"/>
          <w:color w:val="000000"/>
          <w:kern w:val="0"/>
          <w:sz w:val="18"/>
          <w:szCs w:val="21"/>
          <w:vertAlign w:val="superscript"/>
        </w:rPr>
        <w:t>2</w:t>
      </w:r>
      <w:r>
        <w:rPr>
          <w:rFonts w:ascii="Times New Roman" w:hAnsi="Times New Roman" w:eastAsia="宋体" w:cs="Times New Roman"/>
          <w:color w:val="000000"/>
          <w:kern w:val="0"/>
          <w:sz w:val="18"/>
          <w:szCs w:val="21"/>
        </w:rPr>
        <w:t>·30d）</w:t>
      </w:r>
    </w:p>
    <w:tbl>
      <w:tblPr>
        <w:tblStyle w:val="5"/>
        <w:tblW w:w="9208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3"/>
        <w:gridCol w:w="1153"/>
        <w:gridCol w:w="3118"/>
        <w:gridCol w:w="1479"/>
        <w:gridCol w:w="1219"/>
        <w:gridCol w:w="1416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tblHeader/>
          <w:jc w:val="center"/>
        </w:trPr>
        <w:tc>
          <w:tcPr>
            <w:tcW w:w="8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D9D9D9"/>
            <w:noWrap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b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szCs w:val="21"/>
              </w:rPr>
              <w:t>序号</w:t>
            </w:r>
          </w:p>
        </w:tc>
        <w:tc>
          <w:tcPr>
            <w:tcW w:w="115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9D9D9"/>
            <w:noWrap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b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szCs w:val="21"/>
              </w:rPr>
              <w:t>辖区</w:t>
            </w:r>
          </w:p>
        </w:tc>
        <w:tc>
          <w:tcPr>
            <w:tcW w:w="31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9D9D9"/>
            <w:noWrap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b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szCs w:val="21"/>
              </w:rPr>
              <w:t>布设地点</w:t>
            </w:r>
          </w:p>
        </w:tc>
        <w:tc>
          <w:tcPr>
            <w:tcW w:w="14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9D9D9"/>
            <w:noWrap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b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szCs w:val="21"/>
              </w:rPr>
              <w:t>所属街道</w:t>
            </w:r>
          </w:p>
        </w:tc>
        <w:tc>
          <w:tcPr>
            <w:tcW w:w="12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9D9D9"/>
            <w:noWrap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b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szCs w:val="21"/>
              </w:rPr>
              <w:t>监测结果</w:t>
            </w:r>
          </w:p>
        </w:tc>
        <w:tc>
          <w:tcPr>
            <w:tcW w:w="14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9D9D9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b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szCs w:val="21"/>
              </w:rPr>
              <w:t>备注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1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钟楼区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新闸科技园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新闸街道</w:t>
            </w:r>
          </w:p>
        </w:tc>
        <w:tc>
          <w:tcPr>
            <w:tcW w:w="12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4.2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2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钟楼区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北师大附中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新闸街道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6.5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3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钟楼区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龙城粮油有限公司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新闸街道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7.2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4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钟楼区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华中建筑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邹区镇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4.1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5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钟楼区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邹区镇政府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邹区镇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6.3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6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钟楼区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卜弋卫生院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邹区镇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9.4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7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钟楼区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邹区镇文体活动中心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邹区镇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8.3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8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钟楼区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枫逸人家幼儿园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北港街道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7.5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9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钟楼区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运河之星幼儿园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北港街道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6.5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10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钟楼区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宝龙中心幼儿园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北港街道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2.8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11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钟楼区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星悦花都售楼处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五星街道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7.9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12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钟楼区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五星智造园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五星街道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10.7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13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钟楼区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西市河泵站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荷花池街道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6.7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14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钟楼区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荆川小学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永红街道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8.1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15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钟楼区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西林小学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西林街道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/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没钥匙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16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天宁区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桃园路7号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天宁街道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6.4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17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天宁区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北环中学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红梅街道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7.5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18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天宁区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常州卫校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红梅街道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8.3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19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天宁区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常州老年大学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兰陵街道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8.5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20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天宁区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勤丰村委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茶山街道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5.6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21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天宁区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雕庄街道办事处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雕庄街道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7.4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22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天宁区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朝阳花园社区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雕庄街道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3.4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23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天宁区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黄河路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天宁开发区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7.1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24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天宁区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青龙苑北区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天宁开发区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7.9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25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天宁区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龙湖社区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天宁开发区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7.5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26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天宁区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青龙中学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天宁开发区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7.9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27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天宁区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华阳南路新动力产业园东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天宁开发区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7.5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28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天宁区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青龙市政产业基地北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天宁开发区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6.9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29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天宁区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泥河桥村委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郑陆镇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6.0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30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天宁区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花园村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天宁开发区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/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道路扬尘点位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31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天宁区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东青韦家头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天宁开发区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10.0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32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天宁区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施家巷村委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郑陆镇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7.7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33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经开区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芙蓉村委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横山桥镇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5.8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34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经开区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横山桥镇政府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横山桥镇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6.4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35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经开区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省庄村委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横山桥镇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11.6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36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经开区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文体中心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横山桥镇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6.9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37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经开区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狄坂村委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横林镇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7.2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38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经开区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红联村委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横林镇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9.0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39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经开区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双蓉村委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横林镇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7.4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40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经开区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曙兴社区楼顶（二楼）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潞城街道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13.6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41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经开区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潞城公园壹号幼儿园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潞城街道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7.9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42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经开区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东方创新园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潞城街道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7.9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43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经开区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常丰村委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丁堰街道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6.8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44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经开区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戚机厂北厂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丁堰街道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2.7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45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经开区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丁堰街道梅港村委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丁堰街道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4.8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46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经开区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中车大学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戚墅堰街道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8.3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47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经开区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新南村委宣家村57号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遥观镇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6.4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48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经开区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宋剑湖家园（洪庄村委）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遥观镇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9.1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49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经开区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钱家村委曹塘村绿观园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遥观镇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9.6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50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经开区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遥观镇政府以西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遥观镇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5.8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51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经开区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遥观村下梅桥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遥观镇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6.7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52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经开区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渔庄村委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遥观镇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7.5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53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经开区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建农村委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遥观镇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9.1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54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经开区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剑湖村委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遥观镇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17.8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55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新北区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百世物流（小松）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薛家镇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6.4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56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新北区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桑尼尼（富世华）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薛家镇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6.1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57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新北区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叶家村委（春江路）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薛家镇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/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暂停监测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58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新北区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企业投资服务中心（黄河西路268号）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薛家镇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7.4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59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新北区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怡景名园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薛家镇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6.7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60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新北区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生物医药产业园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薛家镇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6.7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61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新北区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常欣工业园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薛家镇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8.0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62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新北区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丁家村委会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薛家镇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7.6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63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新北区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吕墅中学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薛家镇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3.3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64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新北区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嘉民物流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薛家镇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/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暂停监测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65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新北区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太湖菜场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三井街道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6.6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66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新北区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香滨湖幼儿园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三井街道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6.8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67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新北区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三晶科技园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三井街道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6.3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68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新北区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行政中心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三井街道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6.6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69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新北区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丰盛塑料公司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三井街道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8.7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70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新北区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月星家具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龙虎塘街道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2.4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71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新北区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新北区革命烈士纪念碑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龙虎塘街道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7.7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72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新北区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新桥高级中学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新桥镇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7.3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73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新北区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新桥实验小学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新桥镇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12.2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74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新北区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汤庄小学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罗溪镇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7.6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75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新北区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罗溪中学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罗溪镇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8.6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76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新北区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龙珠山寺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罗溪镇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7.3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77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新北区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浦河实验学校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西夏墅镇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8.2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78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新北区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西夏墅中学（小学）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西夏墅镇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7.2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79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新北区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奔牛初级中学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奔牛镇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5.4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80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新北区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九里幼儿园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奔牛镇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3.3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81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新北区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孟河实验小学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孟河镇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7.1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82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新北区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孟城中学（小学）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孟河镇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7.1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83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新北区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良旭车业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孟河镇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10.0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84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新北区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长江冲压件公司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春江镇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5.5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85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新北区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安家管理中心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春江镇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5.0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86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新北区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滨江中学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春江镇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6.7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87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新北区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魏村中学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春江镇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5.9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88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新北区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圩塘标准工业园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春江镇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5.7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89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武进区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礼嘉镇政府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礼嘉镇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7.7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90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武进区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礼嘉中学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礼嘉镇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7.7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91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武进区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吉丹洗涤剂有限公司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礼嘉镇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6.9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92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武进区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洛阳镇政府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洛阳镇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7.6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93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武进区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洛阳高级中学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洛阳镇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23.8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94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武进区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谈家头村委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洛阳镇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7.7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95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武进区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潘家小学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雪堰镇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7.2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96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武进区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新康村委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雪堰镇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7.7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97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武进区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雪堰中学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雪堰镇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7.1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98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武进区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竺山湖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雪堰镇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6.2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99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武进区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牛塘交管所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牛塘镇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6.7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100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武进区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厚恕西街43号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牛塘镇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6.7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101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武进区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丫河村幼儿园（老村委）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牛塘镇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6.4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102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武进区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漕溪浜枢纽工程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牛塘镇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/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没钥匙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103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武进区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常州天牛塑料厂内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牛塘镇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7.4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104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武进区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常州市矿杰风动水泵有限公司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牛塘镇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7.2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105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武进区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常州中盈空调器配件有限公司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牛塘镇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8.0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106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武进区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牛塘白家村委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牛塘镇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8.0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107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武进区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蒋公岸居民委员会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湖塘镇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10.1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108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武进区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淹城铁血春秋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湖塘镇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8.3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109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武进区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何留小学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湖塘镇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10.5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110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武进区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江村居民委员会旁佳骏纺织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湖塘镇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12.0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111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武进区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三勤居民委员会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湖塘镇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11.1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112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武进区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高力汽博城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湖塘镇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9.2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113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武进区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武进区疾控中心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湖塘镇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7.0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114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武进区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鸣凰中心小学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湖塘镇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8.8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115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武进区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半陶山庄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西太湖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7.8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116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武进区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礼河幼儿园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西太湖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9.0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117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武进区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明都国际会议中心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西太湖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7.3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118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武进区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揽月湾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西太湖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8.0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119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武进区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南北十字河北闸站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西太湖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5.8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120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武进区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夏溪初级中学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嘉泽镇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5.5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121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武进区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成章中心小学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嘉泽镇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8.8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122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武进区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东方特钢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湟里镇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8.5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123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武进区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湟里镇东安村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湟里镇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6.8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124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武进区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湟里镇政府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湟里镇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6.5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125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武进区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江苏绿和环境科技有限公司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南夏墅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/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道路扬尘点位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126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武进区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万塔工业园13幢东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南夏墅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7.5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127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武进区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滆湖疗养院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南夏墅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/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没钥匙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128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武进区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南夏墅新市民小学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南夏墅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12.0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129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武进区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常州市九华标牌有限公司对面新联村村委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南夏墅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13.9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130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武进区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消防中队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南夏墅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6.6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131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武进区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凤墅工业园新辉路12号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高新区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6.8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132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武进区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高新区管委会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高新区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8.0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133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武进区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武南创智天地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高新区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9.5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134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武进区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常州恒绿花木有限公司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高新区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8.5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135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武进区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常州科教城管委会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高新区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5.3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136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武进区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江苏省前黄高级中学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高新区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8.0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137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武进区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龚家社区居委会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高新区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7.0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138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武进区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马杭社区居委会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高新区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7.9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139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武进区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祝庄村村委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前黄镇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6.6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140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武进区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杨桥村村委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前黄镇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7.0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8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141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武进区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前黄镇政府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>前黄镇</w:t>
            </w:r>
          </w:p>
        </w:tc>
        <w:tc>
          <w:tcPr>
            <w:tcW w:w="12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  <w:r>
              <w:rPr>
                <w:rFonts w:ascii="Times New Roman" w:hAnsi="Times New Roman" w:eastAsia="仿宋" w:cs="Times New Roman"/>
                <w:sz w:val="22"/>
              </w:rPr>
              <w:t xml:space="preserve">9.0 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2"/>
              </w:rPr>
            </w:pPr>
          </w:p>
        </w:tc>
      </w:tr>
    </w:tbl>
    <w:p>
      <w:pPr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注：异常数据统计时已剔除。</w:t>
      </w:r>
    </w:p>
    <w:p>
      <w:pPr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</w:p>
    <w:p>
      <w:pPr>
        <w:snapToGrid w:val="0"/>
        <w:spacing w:line="360" w:lineRule="auto"/>
        <w:ind w:firstLine="480" w:firstLineChars="200"/>
        <w:jc w:val="left"/>
        <w:rPr>
          <w:rFonts w:ascii="Times New Roman" w:hAnsi="Times New Roman" w:eastAsia="黑体" w:cs="Times New Roman"/>
          <w:sz w:val="24"/>
        </w:rPr>
      </w:pPr>
      <w:r>
        <w:rPr>
          <w:rFonts w:ascii="Times New Roman" w:hAnsi="Times New Roman" w:eastAsia="黑体" w:cs="Times New Roman"/>
          <w:sz w:val="24"/>
        </w:rPr>
        <w:t xml:space="preserve">附表2    2019年4月及1~4月各辖市区降尘监测结果表   </w:t>
      </w:r>
      <w:r>
        <w:rPr>
          <w:rFonts w:ascii="Times New Roman" w:hAnsi="Times New Roman" w:eastAsia="黑体" w:cs="Times New Roman"/>
          <w:sz w:val="22"/>
        </w:rPr>
        <w:t>单位：</w:t>
      </w:r>
      <w:r>
        <w:rPr>
          <w:rFonts w:ascii="Times New Roman" w:hAnsi="Times New Roman" w:eastAsia="宋体" w:cs="Times New Roman"/>
          <w:color w:val="000000"/>
          <w:kern w:val="0"/>
          <w:sz w:val="18"/>
          <w:szCs w:val="21"/>
        </w:rPr>
        <w:t>t/（km</w:t>
      </w:r>
      <w:r>
        <w:rPr>
          <w:rFonts w:ascii="Times New Roman" w:hAnsi="Times New Roman" w:eastAsia="宋体" w:cs="Times New Roman"/>
          <w:color w:val="000000"/>
          <w:kern w:val="0"/>
          <w:sz w:val="18"/>
          <w:szCs w:val="21"/>
          <w:vertAlign w:val="superscript"/>
        </w:rPr>
        <w:t>2</w:t>
      </w:r>
      <w:r>
        <w:rPr>
          <w:rFonts w:ascii="Times New Roman" w:hAnsi="Times New Roman" w:eastAsia="宋体" w:cs="Times New Roman"/>
          <w:color w:val="000000"/>
          <w:kern w:val="0"/>
          <w:sz w:val="18"/>
          <w:szCs w:val="21"/>
        </w:rPr>
        <w:t>·30d）</w:t>
      </w:r>
    </w:p>
    <w:tbl>
      <w:tblPr>
        <w:tblStyle w:val="6"/>
        <w:tblW w:w="7174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1"/>
        <w:gridCol w:w="1227"/>
        <w:gridCol w:w="1227"/>
        <w:gridCol w:w="1227"/>
        <w:gridCol w:w="1151"/>
        <w:gridCol w:w="11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atLeast"/>
          <w:jc w:val="center"/>
        </w:trPr>
        <w:tc>
          <w:tcPr>
            <w:tcW w:w="1191" w:type="dxa"/>
            <w:shd w:val="clear" w:color="auto" w:fill="D8D8D8" w:themeFill="background1" w:themeFillShade="D9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黑体" w:cs="Times New Roman"/>
                <w:b/>
                <w:szCs w:val="21"/>
              </w:rPr>
            </w:pPr>
            <w:r>
              <w:rPr>
                <w:rFonts w:ascii="Times New Roman" w:hAnsi="Times New Roman" w:eastAsia="黑体" w:cs="Times New Roman"/>
                <w:b/>
                <w:szCs w:val="21"/>
              </w:rPr>
              <w:t>辖区</w:t>
            </w:r>
          </w:p>
        </w:tc>
        <w:tc>
          <w:tcPr>
            <w:tcW w:w="1227" w:type="dxa"/>
            <w:shd w:val="clear" w:color="auto" w:fill="D8D8D8" w:themeFill="background1" w:themeFillShade="D9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黑体" w:cs="Times New Roman"/>
                <w:b/>
                <w:szCs w:val="21"/>
              </w:rPr>
            </w:pPr>
            <w:r>
              <w:rPr>
                <w:rFonts w:ascii="Times New Roman" w:hAnsi="Times New Roman" w:eastAsia="黑体" w:cs="Times New Roman"/>
                <w:b/>
                <w:szCs w:val="21"/>
              </w:rPr>
              <w:t>钟楼区</w:t>
            </w:r>
          </w:p>
        </w:tc>
        <w:tc>
          <w:tcPr>
            <w:tcW w:w="1227" w:type="dxa"/>
            <w:shd w:val="clear" w:color="auto" w:fill="D8D8D8" w:themeFill="background1" w:themeFillShade="D9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黑体" w:cs="Times New Roman"/>
                <w:b/>
                <w:szCs w:val="21"/>
              </w:rPr>
            </w:pPr>
            <w:r>
              <w:rPr>
                <w:rFonts w:ascii="Times New Roman" w:hAnsi="Times New Roman" w:eastAsia="黑体" w:cs="Times New Roman"/>
                <w:b/>
                <w:szCs w:val="21"/>
              </w:rPr>
              <w:t>天宁区</w:t>
            </w:r>
          </w:p>
        </w:tc>
        <w:tc>
          <w:tcPr>
            <w:tcW w:w="1227" w:type="dxa"/>
            <w:shd w:val="clear" w:color="auto" w:fill="D8D8D8" w:themeFill="background1" w:themeFillShade="D9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黑体" w:cs="Times New Roman"/>
                <w:b/>
                <w:szCs w:val="21"/>
              </w:rPr>
            </w:pPr>
            <w:r>
              <w:rPr>
                <w:rFonts w:ascii="Times New Roman" w:hAnsi="Times New Roman" w:eastAsia="黑体" w:cs="Times New Roman"/>
                <w:b/>
                <w:szCs w:val="21"/>
              </w:rPr>
              <w:t>武进区</w:t>
            </w:r>
          </w:p>
        </w:tc>
        <w:tc>
          <w:tcPr>
            <w:tcW w:w="1151" w:type="dxa"/>
            <w:shd w:val="clear" w:color="auto" w:fill="D8D8D8" w:themeFill="background1" w:themeFillShade="D9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黑体" w:cs="Times New Roman"/>
                <w:b/>
                <w:szCs w:val="21"/>
              </w:rPr>
            </w:pPr>
            <w:r>
              <w:rPr>
                <w:rFonts w:ascii="Times New Roman" w:hAnsi="Times New Roman" w:eastAsia="黑体" w:cs="Times New Roman"/>
                <w:b/>
                <w:szCs w:val="21"/>
              </w:rPr>
              <w:t>经开区</w:t>
            </w:r>
          </w:p>
        </w:tc>
        <w:tc>
          <w:tcPr>
            <w:tcW w:w="1151" w:type="dxa"/>
            <w:shd w:val="clear" w:color="auto" w:fill="D8D8D8" w:themeFill="background1" w:themeFillShade="D9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黑体" w:cs="Times New Roman"/>
                <w:b/>
                <w:szCs w:val="21"/>
              </w:rPr>
            </w:pPr>
            <w:r>
              <w:rPr>
                <w:rFonts w:ascii="Times New Roman" w:hAnsi="Times New Roman" w:eastAsia="黑体" w:cs="Times New Roman"/>
                <w:b/>
                <w:szCs w:val="21"/>
              </w:rPr>
              <w:t>新北区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1191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当月降尘量</w:t>
            </w:r>
          </w:p>
        </w:tc>
        <w:tc>
          <w:tcPr>
            <w:tcW w:w="1227" w:type="dxa"/>
            <w:vAlign w:val="center"/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</w:rPr>
              <w:t>6.87</w:t>
            </w:r>
          </w:p>
        </w:tc>
        <w:tc>
          <w:tcPr>
            <w:tcW w:w="122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</w:rPr>
              <w:t>7.22</w:t>
            </w:r>
          </w:p>
        </w:tc>
        <w:tc>
          <w:tcPr>
            <w:tcW w:w="122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</w:rPr>
              <w:t>8.29</w:t>
            </w:r>
          </w:p>
        </w:tc>
        <w:tc>
          <w:tcPr>
            <w:tcW w:w="115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</w:rPr>
              <w:t>8.09</w:t>
            </w:r>
          </w:p>
        </w:tc>
        <w:tc>
          <w:tcPr>
            <w:tcW w:w="115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</w:rPr>
              <w:t>6.79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1191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平均降尘量</w:t>
            </w:r>
          </w:p>
        </w:tc>
        <w:tc>
          <w:tcPr>
            <w:tcW w:w="1227" w:type="dxa"/>
            <w:vAlign w:val="center"/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</w:rPr>
              <w:t>5.83</w:t>
            </w:r>
          </w:p>
        </w:tc>
        <w:tc>
          <w:tcPr>
            <w:tcW w:w="122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</w:rPr>
              <w:t>5.75</w:t>
            </w:r>
          </w:p>
        </w:tc>
        <w:tc>
          <w:tcPr>
            <w:tcW w:w="122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</w:rPr>
              <w:t>6.29</w:t>
            </w:r>
          </w:p>
        </w:tc>
        <w:tc>
          <w:tcPr>
            <w:tcW w:w="115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</w:rPr>
              <w:t>6.27</w:t>
            </w:r>
          </w:p>
        </w:tc>
        <w:tc>
          <w:tcPr>
            <w:tcW w:w="115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</w:rPr>
              <w:t>6.09</w:t>
            </w:r>
          </w:p>
        </w:tc>
      </w:tr>
    </w:tbl>
    <w:p>
      <w:pPr>
        <w:snapToGrid w:val="0"/>
        <w:spacing w:line="360" w:lineRule="auto"/>
        <w:ind w:firstLine="360" w:firstLineChars="200"/>
        <w:rPr>
          <w:rFonts w:ascii="Times New Roman" w:hAnsi="Times New Roman" w:cs="Times New Roman"/>
          <w:sz w:val="18"/>
        </w:rPr>
      </w:pPr>
    </w:p>
    <w:p>
      <w:pPr>
        <w:snapToGrid w:val="0"/>
        <w:spacing w:line="360" w:lineRule="auto"/>
        <w:ind w:firstLine="480" w:firstLineChars="200"/>
        <w:jc w:val="left"/>
        <w:rPr>
          <w:rFonts w:ascii="Times New Roman" w:hAnsi="Times New Roman" w:eastAsia="黑体" w:cs="Times New Roman"/>
          <w:sz w:val="24"/>
        </w:rPr>
      </w:pPr>
    </w:p>
    <w:p>
      <w:pPr>
        <w:widowControl/>
        <w:jc w:val="left"/>
        <w:rPr>
          <w:rFonts w:ascii="Times New Roman" w:hAnsi="Times New Roman" w:eastAsia="黑体" w:cs="Times New Roman"/>
          <w:sz w:val="24"/>
        </w:rPr>
      </w:pPr>
      <w:r>
        <w:rPr>
          <w:rFonts w:ascii="Times New Roman" w:hAnsi="Times New Roman" w:eastAsia="黑体" w:cs="Times New Roman"/>
          <w:sz w:val="24"/>
        </w:rPr>
        <w:br w:type="page"/>
      </w:r>
    </w:p>
    <w:p>
      <w:pPr>
        <w:snapToGrid w:val="0"/>
        <w:spacing w:line="360" w:lineRule="auto"/>
        <w:jc w:val="center"/>
        <w:rPr>
          <w:rFonts w:ascii="Times New Roman" w:hAnsi="Times New Roman" w:eastAsia="黑体" w:cs="Times New Roman"/>
          <w:sz w:val="24"/>
        </w:rPr>
      </w:pPr>
      <w:r>
        <w:rPr>
          <w:rFonts w:ascii="Times New Roman" w:hAnsi="Times New Roman" w:eastAsia="黑体" w:cs="Times New Roman"/>
          <w:sz w:val="24"/>
        </w:rPr>
        <w:t>附表2      2019年4月各街道乡镇降尘监测结果排名情况</w:t>
      </w:r>
    </w:p>
    <w:p>
      <w:pPr>
        <w:snapToGrid w:val="0"/>
        <w:spacing w:line="360" w:lineRule="auto"/>
        <w:jc w:val="center"/>
        <w:rPr>
          <w:rFonts w:ascii="Times New Roman" w:hAnsi="Times New Roman" w:eastAsia="宋体" w:cs="Times New Roman"/>
          <w:color w:val="000000"/>
          <w:kern w:val="0"/>
          <w:sz w:val="18"/>
          <w:szCs w:val="21"/>
        </w:rPr>
      </w:pPr>
      <w:r>
        <w:rPr>
          <w:rFonts w:ascii="Times New Roman" w:hAnsi="Times New Roman" w:eastAsia="黑体" w:cs="Times New Roman"/>
          <w:sz w:val="22"/>
        </w:rPr>
        <w:t>单位：</w:t>
      </w:r>
      <w:r>
        <w:rPr>
          <w:rFonts w:ascii="Times New Roman" w:hAnsi="Times New Roman" w:eastAsia="宋体" w:cs="Times New Roman"/>
          <w:color w:val="000000"/>
          <w:kern w:val="0"/>
          <w:sz w:val="18"/>
          <w:szCs w:val="21"/>
        </w:rPr>
        <w:t>t/（km</w:t>
      </w:r>
      <w:r>
        <w:rPr>
          <w:rFonts w:ascii="Times New Roman" w:hAnsi="Times New Roman" w:eastAsia="宋体" w:cs="Times New Roman"/>
          <w:color w:val="000000"/>
          <w:kern w:val="0"/>
          <w:sz w:val="18"/>
          <w:szCs w:val="21"/>
          <w:vertAlign w:val="superscript"/>
        </w:rPr>
        <w:t>2</w:t>
      </w:r>
      <w:r>
        <w:rPr>
          <w:rFonts w:ascii="Times New Roman" w:hAnsi="Times New Roman" w:eastAsia="宋体" w:cs="Times New Roman"/>
          <w:color w:val="000000"/>
          <w:kern w:val="0"/>
          <w:sz w:val="18"/>
          <w:szCs w:val="21"/>
        </w:rPr>
        <w:t>·30d）</w:t>
      </w:r>
    </w:p>
    <w:tbl>
      <w:tblPr>
        <w:tblStyle w:val="6"/>
        <w:tblW w:w="8296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2"/>
        <w:gridCol w:w="1382"/>
        <w:gridCol w:w="1383"/>
        <w:gridCol w:w="1383"/>
        <w:gridCol w:w="1383"/>
        <w:gridCol w:w="13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1382" w:type="dxa"/>
            <w:shd w:val="clear" w:color="auto" w:fill="D8D8D8" w:themeFill="background1" w:themeFillShade="D9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b/>
                <w:sz w:val="24"/>
              </w:rPr>
            </w:pPr>
            <w:r>
              <w:rPr>
                <w:rFonts w:ascii="Times New Roman" w:hAnsi="Times New Roman" w:eastAsia="仿宋" w:cs="Times New Roman"/>
                <w:b/>
                <w:sz w:val="24"/>
              </w:rPr>
              <w:t>排名</w:t>
            </w:r>
          </w:p>
        </w:tc>
        <w:tc>
          <w:tcPr>
            <w:tcW w:w="1382" w:type="dxa"/>
            <w:shd w:val="clear" w:color="auto" w:fill="D8D8D8" w:themeFill="background1" w:themeFillShade="D9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b/>
                <w:sz w:val="24"/>
              </w:rPr>
            </w:pPr>
            <w:r>
              <w:rPr>
                <w:rFonts w:ascii="Times New Roman" w:hAnsi="Times New Roman" w:eastAsia="仿宋" w:cs="Times New Roman"/>
                <w:b/>
                <w:sz w:val="24"/>
              </w:rPr>
              <w:t>乡镇</w:t>
            </w:r>
          </w:p>
        </w:tc>
        <w:tc>
          <w:tcPr>
            <w:tcW w:w="1383" w:type="dxa"/>
            <w:tcBorders>
              <w:right w:val="single" w:color="auto" w:sz="12" w:space="0"/>
            </w:tcBorders>
            <w:shd w:val="clear" w:color="auto" w:fill="D8D8D8" w:themeFill="background1" w:themeFillShade="D9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b/>
                <w:sz w:val="24"/>
              </w:rPr>
            </w:pPr>
            <w:r>
              <w:rPr>
                <w:rFonts w:ascii="Times New Roman" w:hAnsi="Times New Roman" w:eastAsia="仿宋" w:cs="Times New Roman"/>
                <w:b/>
                <w:sz w:val="24"/>
              </w:rPr>
              <w:t>降尘量</w:t>
            </w:r>
          </w:p>
        </w:tc>
        <w:tc>
          <w:tcPr>
            <w:tcW w:w="1383" w:type="dxa"/>
            <w:tcBorders>
              <w:left w:val="single" w:color="auto" w:sz="12" w:space="0"/>
            </w:tcBorders>
            <w:shd w:val="clear" w:color="auto" w:fill="D8D8D8" w:themeFill="background1" w:themeFillShade="D9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b/>
                <w:sz w:val="24"/>
              </w:rPr>
            </w:pPr>
            <w:r>
              <w:rPr>
                <w:rFonts w:ascii="Times New Roman" w:hAnsi="Times New Roman" w:eastAsia="仿宋" w:cs="Times New Roman"/>
                <w:b/>
                <w:sz w:val="24"/>
              </w:rPr>
              <w:t>排名</w:t>
            </w:r>
          </w:p>
        </w:tc>
        <w:tc>
          <w:tcPr>
            <w:tcW w:w="1383" w:type="dxa"/>
            <w:shd w:val="clear" w:color="auto" w:fill="D8D8D8" w:themeFill="background1" w:themeFillShade="D9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b/>
                <w:sz w:val="24"/>
              </w:rPr>
            </w:pPr>
            <w:r>
              <w:rPr>
                <w:rFonts w:ascii="Times New Roman" w:hAnsi="Times New Roman" w:eastAsia="仿宋" w:cs="Times New Roman"/>
                <w:b/>
                <w:sz w:val="24"/>
              </w:rPr>
              <w:t>乡镇</w:t>
            </w:r>
          </w:p>
        </w:tc>
        <w:tc>
          <w:tcPr>
            <w:tcW w:w="1383" w:type="dxa"/>
            <w:shd w:val="clear" w:color="auto" w:fill="D8D8D8" w:themeFill="background1" w:themeFillShade="D9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b/>
                <w:sz w:val="24"/>
              </w:rPr>
            </w:pPr>
            <w:r>
              <w:rPr>
                <w:rFonts w:ascii="Times New Roman" w:hAnsi="Times New Roman" w:eastAsia="仿宋" w:cs="Times New Roman"/>
                <w:b/>
                <w:sz w:val="24"/>
              </w:rPr>
              <w:t>降尘量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2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b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szCs w:val="21"/>
              </w:rPr>
              <w:t>1</w:t>
            </w:r>
          </w:p>
        </w:tc>
        <w:tc>
          <w:tcPr>
            <w:tcW w:w="1382" w:type="dxa"/>
            <w:vAlign w:val="bottom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奔牛镇</w:t>
            </w:r>
          </w:p>
        </w:tc>
        <w:tc>
          <w:tcPr>
            <w:tcW w:w="1383" w:type="dxa"/>
            <w:tcBorders>
              <w:right w:val="single" w:color="auto" w:sz="12" w:space="0"/>
            </w:tcBorders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C00000"/>
              </w:rPr>
            </w:pPr>
            <w:r>
              <w:rPr>
                <w:rFonts w:ascii="Times New Roman" w:hAnsi="Times New Roman" w:eastAsia="仿宋" w:cs="Times New Roman"/>
                <w:color w:val="C00000"/>
              </w:rPr>
              <w:t>4.35</w:t>
            </w:r>
          </w:p>
        </w:tc>
        <w:tc>
          <w:tcPr>
            <w:tcW w:w="1383" w:type="dxa"/>
            <w:tcBorders>
              <w:left w:val="single" w:color="auto" w:sz="12" w:space="0"/>
            </w:tcBorders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b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szCs w:val="21"/>
              </w:rPr>
              <w:t>21</w:t>
            </w:r>
          </w:p>
        </w:tc>
        <w:tc>
          <w:tcPr>
            <w:tcW w:w="1383" w:type="dxa"/>
            <w:vAlign w:val="bottom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西太湖</w:t>
            </w:r>
          </w:p>
        </w:tc>
        <w:tc>
          <w:tcPr>
            <w:tcW w:w="1383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7.58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2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b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szCs w:val="21"/>
              </w:rPr>
              <w:t>2</w:t>
            </w:r>
          </w:p>
        </w:tc>
        <w:tc>
          <w:tcPr>
            <w:tcW w:w="1382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丁堰街道</w:t>
            </w:r>
          </w:p>
        </w:tc>
        <w:tc>
          <w:tcPr>
            <w:tcW w:w="1383" w:type="dxa"/>
            <w:tcBorders>
              <w:right w:val="single" w:color="auto" w:sz="12" w:space="0"/>
            </w:tcBorders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C00000"/>
              </w:rPr>
            </w:pPr>
            <w:r>
              <w:rPr>
                <w:rFonts w:ascii="Times New Roman" w:hAnsi="Times New Roman" w:eastAsia="仿宋" w:cs="Times New Roman"/>
                <w:color w:val="C00000"/>
              </w:rPr>
              <w:t>4.77</w:t>
            </w:r>
          </w:p>
        </w:tc>
        <w:tc>
          <w:tcPr>
            <w:tcW w:w="1383" w:type="dxa"/>
            <w:tcBorders>
              <w:left w:val="single" w:color="auto" w:sz="12" w:space="0"/>
            </w:tcBorders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b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szCs w:val="21"/>
              </w:rPr>
              <w:t>22</w:t>
            </w:r>
          </w:p>
        </w:tc>
        <w:tc>
          <w:tcPr>
            <w:tcW w:w="1383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高新区</w:t>
            </w:r>
          </w:p>
        </w:tc>
        <w:tc>
          <w:tcPr>
            <w:tcW w:w="1383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7.62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2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b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szCs w:val="21"/>
              </w:rPr>
              <w:t>3</w:t>
            </w:r>
          </w:p>
        </w:tc>
        <w:tc>
          <w:tcPr>
            <w:tcW w:w="1382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龙虎塘街道</w:t>
            </w:r>
          </w:p>
        </w:tc>
        <w:tc>
          <w:tcPr>
            <w:tcW w:w="1383" w:type="dxa"/>
            <w:tcBorders>
              <w:right w:val="single" w:color="auto" w:sz="12" w:space="0"/>
            </w:tcBorders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5.02</w:t>
            </w:r>
          </w:p>
        </w:tc>
        <w:tc>
          <w:tcPr>
            <w:tcW w:w="1383" w:type="dxa"/>
            <w:tcBorders>
              <w:left w:val="single" w:color="auto" w:sz="12" w:space="0"/>
            </w:tcBorders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b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szCs w:val="21"/>
              </w:rPr>
              <w:t>23</w:t>
            </w:r>
          </w:p>
        </w:tc>
        <w:tc>
          <w:tcPr>
            <w:tcW w:w="1383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横山桥镇</w:t>
            </w:r>
          </w:p>
        </w:tc>
        <w:tc>
          <w:tcPr>
            <w:tcW w:w="1383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7.67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2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b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szCs w:val="21"/>
              </w:rPr>
              <w:t>4</w:t>
            </w:r>
          </w:p>
        </w:tc>
        <w:tc>
          <w:tcPr>
            <w:tcW w:w="1382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雕庄街道</w:t>
            </w:r>
          </w:p>
        </w:tc>
        <w:tc>
          <w:tcPr>
            <w:tcW w:w="1383" w:type="dxa"/>
            <w:tcBorders>
              <w:right w:val="single" w:color="auto" w:sz="12" w:space="0"/>
            </w:tcBorders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5.40</w:t>
            </w:r>
          </w:p>
        </w:tc>
        <w:tc>
          <w:tcPr>
            <w:tcW w:w="1383" w:type="dxa"/>
            <w:tcBorders>
              <w:left w:val="single" w:color="auto" w:sz="12" w:space="0"/>
            </w:tcBorders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b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szCs w:val="21"/>
              </w:rPr>
              <w:t>24</w:t>
            </w:r>
          </w:p>
        </w:tc>
        <w:tc>
          <w:tcPr>
            <w:tcW w:w="1383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西夏墅镇</w:t>
            </w:r>
          </w:p>
        </w:tc>
        <w:tc>
          <w:tcPr>
            <w:tcW w:w="1383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7.70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2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b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szCs w:val="21"/>
              </w:rPr>
              <w:t>5</w:t>
            </w:r>
          </w:p>
        </w:tc>
        <w:tc>
          <w:tcPr>
            <w:tcW w:w="1382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茶山街道</w:t>
            </w:r>
          </w:p>
        </w:tc>
        <w:tc>
          <w:tcPr>
            <w:tcW w:w="1383" w:type="dxa"/>
            <w:tcBorders>
              <w:right w:val="single" w:color="auto" w:sz="12" w:space="0"/>
            </w:tcBorders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5.56</w:t>
            </w:r>
          </w:p>
        </w:tc>
        <w:tc>
          <w:tcPr>
            <w:tcW w:w="1383" w:type="dxa"/>
            <w:tcBorders>
              <w:left w:val="single" w:color="auto" w:sz="12" w:space="0"/>
            </w:tcBorders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b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szCs w:val="21"/>
              </w:rPr>
              <w:t>25</w:t>
            </w:r>
          </w:p>
        </w:tc>
        <w:tc>
          <w:tcPr>
            <w:tcW w:w="1383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天宁开发区</w:t>
            </w:r>
          </w:p>
        </w:tc>
        <w:tc>
          <w:tcPr>
            <w:tcW w:w="1383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7.83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2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b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szCs w:val="21"/>
              </w:rPr>
              <w:t>6</w:t>
            </w:r>
          </w:p>
        </w:tc>
        <w:tc>
          <w:tcPr>
            <w:tcW w:w="1382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北港街道</w:t>
            </w:r>
          </w:p>
        </w:tc>
        <w:tc>
          <w:tcPr>
            <w:tcW w:w="1383" w:type="dxa"/>
            <w:tcBorders>
              <w:right w:val="single" w:color="auto" w:sz="12" w:space="0"/>
            </w:tcBorders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5.56</w:t>
            </w:r>
          </w:p>
        </w:tc>
        <w:tc>
          <w:tcPr>
            <w:tcW w:w="1383" w:type="dxa"/>
            <w:tcBorders>
              <w:left w:val="single" w:color="auto" w:sz="12" w:space="0"/>
            </w:tcBorders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b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szCs w:val="21"/>
              </w:rPr>
              <w:t>26</w:t>
            </w:r>
          </w:p>
        </w:tc>
        <w:tc>
          <w:tcPr>
            <w:tcW w:w="1383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横林镇</w:t>
            </w:r>
          </w:p>
        </w:tc>
        <w:tc>
          <w:tcPr>
            <w:tcW w:w="1383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7.84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2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b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szCs w:val="21"/>
              </w:rPr>
              <w:t>7</w:t>
            </w:r>
          </w:p>
        </w:tc>
        <w:tc>
          <w:tcPr>
            <w:tcW w:w="1382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春江镇</w:t>
            </w:r>
          </w:p>
        </w:tc>
        <w:tc>
          <w:tcPr>
            <w:tcW w:w="1383" w:type="dxa"/>
            <w:tcBorders>
              <w:right w:val="single" w:color="auto" w:sz="12" w:space="0"/>
            </w:tcBorders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5.79</w:t>
            </w:r>
          </w:p>
        </w:tc>
        <w:tc>
          <w:tcPr>
            <w:tcW w:w="1383" w:type="dxa"/>
            <w:tcBorders>
              <w:left w:val="single" w:color="auto" w:sz="12" w:space="0"/>
            </w:tcBorders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b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szCs w:val="21"/>
              </w:rPr>
              <w:t>27</w:t>
            </w:r>
          </w:p>
        </w:tc>
        <w:tc>
          <w:tcPr>
            <w:tcW w:w="1383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罗溪镇</w:t>
            </w:r>
          </w:p>
        </w:tc>
        <w:tc>
          <w:tcPr>
            <w:tcW w:w="1383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7.85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2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b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szCs w:val="21"/>
              </w:rPr>
              <w:t>8</w:t>
            </w:r>
          </w:p>
        </w:tc>
        <w:tc>
          <w:tcPr>
            <w:tcW w:w="1382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新闸街道</w:t>
            </w:r>
          </w:p>
        </w:tc>
        <w:tc>
          <w:tcPr>
            <w:tcW w:w="1383" w:type="dxa"/>
            <w:tcBorders>
              <w:right w:val="single" w:color="auto" w:sz="12" w:space="0"/>
            </w:tcBorders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5.99</w:t>
            </w:r>
          </w:p>
        </w:tc>
        <w:tc>
          <w:tcPr>
            <w:tcW w:w="1383" w:type="dxa"/>
            <w:tcBorders>
              <w:left w:val="single" w:color="auto" w:sz="12" w:space="0"/>
            </w:tcBorders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b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szCs w:val="21"/>
              </w:rPr>
              <w:t>28</w:t>
            </w:r>
          </w:p>
        </w:tc>
        <w:tc>
          <w:tcPr>
            <w:tcW w:w="1383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红梅街道</w:t>
            </w:r>
          </w:p>
        </w:tc>
        <w:tc>
          <w:tcPr>
            <w:tcW w:w="1383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7.88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2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b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szCs w:val="21"/>
              </w:rPr>
              <w:t>9</w:t>
            </w:r>
          </w:p>
        </w:tc>
        <w:tc>
          <w:tcPr>
            <w:tcW w:w="1382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天宁街道</w:t>
            </w:r>
          </w:p>
        </w:tc>
        <w:tc>
          <w:tcPr>
            <w:tcW w:w="1383" w:type="dxa"/>
            <w:tcBorders>
              <w:right w:val="single" w:color="auto" w:sz="12" w:space="0"/>
            </w:tcBorders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6.38</w:t>
            </w:r>
          </w:p>
        </w:tc>
        <w:tc>
          <w:tcPr>
            <w:tcW w:w="1383" w:type="dxa"/>
            <w:tcBorders>
              <w:left w:val="single" w:color="auto" w:sz="12" w:space="0"/>
            </w:tcBorders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b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szCs w:val="21"/>
              </w:rPr>
              <w:t>29</w:t>
            </w:r>
          </w:p>
        </w:tc>
        <w:tc>
          <w:tcPr>
            <w:tcW w:w="1383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孟河镇</w:t>
            </w:r>
          </w:p>
        </w:tc>
        <w:tc>
          <w:tcPr>
            <w:tcW w:w="1383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8.04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2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b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szCs w:val="21"/>
              </w:rPr>
              <w:t>10</w:t>
            </w:r>
          </w:p>
        </w:tc>
        <w:tc>
          <w:tcPr>
            <w:tcW w:w="1382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薛家镇</w:t>
            </w:r>
          </w:p>
        </w:tc>
        <w:tc>
          <w:tcPr>
            <w:tcW w:w="1383" w:type="dxa"/>
            <w:tcBorders>
              <w:right w:val="single" w:color="auto" w:sz="12" w:space="0"/>
            </w:tcBorders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6.52</w:t>
            </w:r>
          </w:p>
        </w:tc>
        <w:tc>
          <w:tcPr>
            <w:tcW w:w="1383" w:type="dxa"/>
            <w:tcBorders>
              <w:left w:val="single" w:color="auto" w:sz="12" w:space="0"/>
            </w:tcBorders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b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szCs w:val="21"/>
              </w:rPr>
              <w:t>30</w:t>
            </w:r>
          </w:p>
        </w:tc>
        <w:tc>
          <w:tcPr>
            <w:tcW w:w="1383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永红街道</w:t>
            </w:r>
          </w:p>
        </w:tc>
        <w:tc>
          <w:tcPr>
            <w:tcW w:w="1383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8.06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2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b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szCs w:val="21"/>
              </w:rPr>
              <w:t>11</w:t>
            </w:r>
          </w:p>
        </w:tc>
        <w:tc>
          <w:tcPr>
            <w:tcW w:w="1382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荷花池街道</w:t>
            </w:r>
          </w:p>
        </w:tc>
        <w:tc>
          <w:tcPr>
            <w:tcW w:w="1383" w:type="dxa"/>
            <w:tcBorders>
              <w:right w:val="single" w:color="auto" w:sz="12" w:space="0"/>
            </w:tcBorders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6.68</w:t>
            </w:r>
          </w:p>
        </w:tc>
        <w:tc>
          <w:tcPr>
            <w:tcW w:w="1383" w:type="dxa"/>
            <w:tcBorders>
              <w:left w:val="single" w:color="auto" w:sz="12" w:space="0"/>
            </w:tcBorders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b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szCs w:val="21"/>
              </w:rPr>
              <w:t>31</w:t>
            </w:r>
          </w:p>
        </w:tc>
        <w:tc>
          <w:tcPr>
            <w:tcW w:w="1383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戚墅堰街道</w:t>
            </w:r>
          </w:p>
        </w:tc>
        <w:tc>
          <w:tcPr>
            <w:tcW w:w="1383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8.26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2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b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szCs w:val="21"/>
              </w:rPr>
              <w:t>12</w:t>
            </w:r>
          </w:p>
        </w:tc>
        <w:tc>
          <w:tcPr>
            <w:tcW w:w="1382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郑陆镇</w:t>
            </w:r>
          </w:p>
        </w:tc>
        <w:tc>
          <w:tcPr>
            <w:tcW w:w="1383" w:type="dxa"/>
            <w:tcBorders>
              <w:right w:val="single" w:color="auto" w:sz="12" w:space="0"/>
            </w:tcBorders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6.86</w:t>
            </w:r>
          </w:p>
        </w:tc>
        <w:tc>
          <w:tcPr>
            <w:tcW w:w="1383" w:type="dxa"/>
            <w:tcBorders>
              <w:left w:val="single" w:color="auto" w:sz="12" w:space="0"/>
            </w:tcBorders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b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szCs w:val="21"/>
              </w:rPr>
              <w:t>32</w:t>
            </w:r>
          </w:p>
        </w:tc>
        <w:tc>
          <w:tcPr>
            <w:tcW w:w="1383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兰陵街道</w:t>
            </w:r>
          </w:p>
        </w:tc>
        <w:tc>
          <w:tcPr>
            <w:tcW w:w="1383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8.48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2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b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szCs w:val="21"/>
              </w:rPr>
              <w:t>13</w:t>
            </w:r>
          </w:p>
        </w:tc>
        <w:tc>
          <w:tcPr>
            <w:tcW w:w="1382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三井街道</w:t>
            </w:r>
          </w:p>
        </w:tc>
        <w:tc>
          <w:tcPr>
            <w:tcW w:w="1383" w:type="dxa"/>
            <w:tcBorders>
              <w:right w:val="single" w:color="auto" w:sz="12" w:space="0"/>
            </w:tcBorders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6.99</w:t>
            </w:r>
          </w:p>
        </w:tc>
        <w:tc>
          <w:tcPr>
            <w:tcW w:w="1383" w:type="dxa"/>
            <w:tcBorders>
              <w:left w:val="single" w:color="auto" w:sz="12" w:space="0"/>
            </w:tcBorders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b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szCs w:val="21"/>
              </w:rPr>
              <w:t>33</w:t>
            </w:r>
          </w:p>
        </w:tc>
        <w:tc>
          <w:tcPr>
            <w:tcW w:w="1383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遥观镇</w:t>
            </w:r>
          </w:p>
        </w:tc>
        <w:tc>
          <w:tcPr>
            <w:tcW w:w="1383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9.00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2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b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szCs w:val="21"/>
              </w:rPr>
              <w:t>14</w:t>
            </w:r>
          </w:p>
        </w:tc>
        <w:tc>
          <w:tcPr>
            <w:tcW w:w="1382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雪堰镇</w:t>
            </w:r>
          </w:p>
        </w:tc>
        <w:tc>
          <w:tcPr>
            <w:tcW w:w="1383" w:type="dxa"/>
            <w:tcBorders>
              <w:right w:val="single" w:color="auto" w:sz="12" w:space="0"/>
            </w:tcBorders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7.04</w:t>
            </w:r>
          </w:p>
        </w:tc>
        <w:tc>
          <w:tcPr>
            <w:tcW w:w="1383" w:type="dxa"/>
            <w:tcBorders>
              <w:left w:val="single" w:color="auto" w:sz="12" w:space="0"/>
            </w:tcBorders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b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szCs w:val="21"/>
              </w:rPr>
              <w:t>34</w:t>
            </w:r>
          </w:p>
        </w:tc>
        <w:tc>
          <w:tcPr>
            <w:tcW w:w="1383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五星街道</w:t>
            </w:r>
          </w:p>
        </w:tc>
        <w:tc>
          <w:tcPr>
            <w:tcW w:w="1383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9.31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2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b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szCs w:val="21"/>
              </w:rPr>
              <w:t>15</w:t>
            </w:r>
          </w:p>
        </w:tc>
        <w:tc>
          <w:tcPr>
            <w:tcW w:w="1382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邹区镇</w:t>
            </w:r>
          </w:p>
        </w:tc>
        <w:tc>
          <w:tcPr>
            <w:tcW w:w="1383" w:type="dxa"/>
            <w:tcBorders>
              <w:right w:val="single" w:color="auto" w:sz="12" w:space="0"/>
            </w:tcBorders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7.04</w:t>
            </w:r>
          </w:p>
        </w:tc>
        <w:tc>
          <w:tcPr>
            <w:tcW w:w="1383" w:type="dxa"/>
            <w:tcBorders>
              <w:left w:val="single" w:color="auto" w:sz="12" w:space="0"/>
            </w:tcBorders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b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szCs w:val="21"/>
              </w:rPr>
              <w:t>35</w:t>
            </w:r>
          </w:p>
        </w:tc>
        <w:tc>
          <w:tcPr>
            <w:tcW w:w="1383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湖塘镇</w:t>
            </w:r>
          </w:p>
        </w:tc>
        <w:tc>
          <w:tcPr>
            <w:tcW w:w="1383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9.64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2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b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szCs w:val="21"/>
              </w:rPr>
              <w:t>16</w:t>
            </w:r>
          </w:p>
        </w:tc>
        <w:tc>
          <w:tcPr>
            <w:tcW w:w="1382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嘉泽镇</w:t>
            </w:r>
          </w:p>
        </w:tc>
        <w:tc>
          <w:tcPr>
            <w:tcW w:w="1383" w:type="dxa"/>
            <w:tcBorders>
              <w:right w:val="single" w:color="auto" w:sz="12" w:space="0"/>
            </w:tcBorders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7.15</w:t>
            </w:r>
          </w:p>
        </w:tc>
        <w:tc>
          <w:tcPr>
            <w:tcW w:w="1383" w:type="dxa"/>
            <w:tcBorders>
              <w:left w:val="single" w:color="auto" w:sz="12" w:space="0"/>
            </w:tcBorders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b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szCs w:val="21"/>
              </w:rPr>
              <w:t>36</w:t>
            </w:r>
          </w:p>
        </w:tc>
        <w:tc>
          <w:tcPr>
            <w:tcW w:w="1383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新桥镇</w:t>
            </w:r>
          </w:p>
        </w:tc>
        <w:tc>
          <w:tcPr>
            <w:tcW w:w="1383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9.76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2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b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szCs w:val="21"/>
              </w:rPr>
              <w:t>17</w:t>
            </w:r>
          </w:p>
        </w:tc>
        <w:tc>
          <w:tcPr>
            <w:tcW w:w="1382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牛塘镇</w:t>
            </w:r>
          </w:p>
        </w:tc>
        <w:tc>
          <w:tcPr>
            <w:tcW w:w="1383" w:type="dxa"/>
            <w:tcBorders>
              <w:right w:val="single" w:color="auto" w:sz="12" w:space="0"/>
            </w:tcBorders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7.21</w:t>
            </w:r>
          </w:p>
        </w:tc>
        <w:tc>
          <w:tcPr>
            <w:tcW w:w="1383" w:type="dxa"/>
            <w:tcBorders>
              <w:left w:val="single" w:color="auto" w:sz="12" w:space="0"/>
            </w:tcBorders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b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szCs w:val="21"/>
              </w:rPr>
              <w:t>37</w:t>
            </w:r>
          </w:p>
        </w:tc>
        <w:tc>
          <w:tcPr>
            <w:tcW w:w="1383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潞城街道</w:t>
            </w:r>
          </w:p>
        </w:tc>
        <w:tc>
          <w:tcPr>
            <w:tcW w:w="1383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9.78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2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b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szCs w:val="21"/>
              </w:rPr>
              <w:t>18</w:t>
            </w:r>
          </w:p>
        </w:tc>
        <w:tc>
          <w:tcPr>
            <w:tcW w:w="1382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湟里镇</w:t>
            </w:r>
          </w:p>
        </w:tc>
        <w:tc>
          <w:tcPr>
            <w:tcW w:w="1383" w:type="dxa"/>
            <w:tcBorders>
              <w:right w:val="single" w:color="auto" w:sz="12" w:space="0"/>
            </w:tcBorders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7.28</w:t>
            </w:r>
          </w:p>
        </w:tc>
        <w:tc>
          <w:tcPr>
            <w:tcW w:w="1383" w:type="dxa"/>
            <w:tcBorders>
              <w:left w:val="single" w:color="auto" w:sz="12" w:space="0"/>
            </w:tcBorders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b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szCs w:val="21"/>
              </w:rPr>
              <w:t>38</w:t>
            </w:r>
          </w:p>
        </w:tc>
        <w:tc>
          <w:tcPr>
            <w:tcW w:w="1383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南夏墅</w:t>
            </w:r>
          </w:p>
        </w:tc>
        <w:tc>
          <w:tcPr>
            <w:tcW w:w="1383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10.01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2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b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szCs w:val="21"/>
              </w:rPr>
              <w:t>19</w:t>
            </w:r>
          </w:p>
        </w:tc>
        <w:tc>
          <w:tcPr>
            <w:tcW w:w="1382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礼嘉镇</w:t>
            </w:r>
          </w:p>
        </w:tc>
        <w:tc>
          <w:tcPr>
            <w:tcW w:w="1383" w:type="dxa"/>
            <w:tcBorders>
              <w:right w:val="single" w:color="auto" w:sz="12" w:space="0"/>
            </w:tcBorders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7.41</w:t>
            </w:r>
          </w:p>
        </w:tc>
        <w:tc>
          <w:tcPr>
            <w:tcW w:w="1383" w:type="dxa"/>
            <w:tcBorders>
              <w:left w:val="single" w:color="auto" w:sz="12" w:space="0"/>
            </w:tcBorders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b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szCs w:val="21"/>
              </w:rPr>
              <w:t>39</w:t>
            </w:r>
          </w:p>
        </w:tc>
        <w:tc>
          <w:tcPr>
            <w:tcW w:w="1383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洛阳镇</w:t>
            </w:r>
          </w:p>
        </w:tc>
        <w:tc>
          <w:tcPr>
            <w:tcW w:w="1383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13.04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2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b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szCs w:val="21"/>
              </w:rPr>
              <w:t>20</w:t>
            </w:r>
          </w:p>
        </w:tc>
        <w:tc>
          <w:tcPr>
            <w:tcW w:w="1382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前黄镇</w:t>
            </w:r>
          </w:p>
        </w:tc>
        <w:tc>
          <w:tcPr>
            <w:tcW w:w="1383" w:type="dxa"/>
            <w:tcBorders>
              <w:right w:val="single" w:color="auto" w:sz="12" w:space="0"/>
            </w:tcBorders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7.53</w:t>
            </w:r>
          </w:p>
        </w:tc>
        <w:tc>
          <w:tcPr>
            <w:tcW w:w="1383" w:type="dxa"/>
            <w:tcBorders>
              <w:left w:val="single" w:color="auto" w:sz="12" w:space="0"/>
            </w:tcBorders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b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szCs w:val="21"/>
              </w:rPr>
              <w:t>40</w:t>
            </w:r>
          </w:p>
        </w:tc>
        <w:tc>
          <w:tcPr>
            <w:tcW w:w="1383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西林街道</w:t>
            </w:r>
          </w:p>
        </w:tc>
        <w:tc>
          <w:tcPr>
            <w:tcW w:w="1383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b/>
                <w:color w:val="000000"/>
              </w:rPr>
            </w:pPr>
            <w:r>
              <w:rPr>
                <w:rFonts w:ascii="Times New Roman" w:hAnsi="Times New Roman" w:eastAsia="仿宋" w:cs="Times New Roman"/>
                <w:b/>
              </w:rPr>
              <w:t>13.04</w:t>
            </w:r>
          </w:p>
        </w:tc>
      </w:tr>
    </w:tbl>
    <w:p>
      <w:pPr>
        <w:snapToGrid w:val="0"/>
        <w:spacing w:line="360" w:lineRule="auto"/>
        <w:ind w:firstLine="630" w:firstLineChars="300"/>
        <w:jc w:val="left"/>
        <w:rPr>
          <w:rFonts w:ascii="Times New Roman" w:hAnsi="Times New Roman" w:cs="Times New Roman"/>
        </w:rPr>
        <w:sectPr>
          <w:headerReference r:id="rId3" w:type="default"/>
          <w:footerReference r:id="rId4" w:type="default"/>
          <w:pgSz w:w="11906" w:h="16838"/>
          <w:pgMar w:top="1440" w:right="1134" w:bottom="1440" w:left="1134" w:header="851" w:footer="992" w:gutter="0"/>
          <w:pgNumType w:fmt="numberInDash"/>
          <w:cols w:space="425" w:num="1"/>
          <w:docGrid w:type="lines" w:linePitch="312" w:charSpace="0"/>
        </w:sectPr>
      </w:pPr>
      <w:r>
        <w:rPr>
          <w:rFonts w:ascii="Times New Roman" w:hAnsi="Times New Roman" w:cs="Times New Roman"/>
        </w:rPr>
        <w:t>注：标红的为达标乡镇。</w:t>
      </w:r>
      <w:r>
        <w:rPr>
          <w:rFonts w:hint="eastAsia" w:ascii="Times New Roman" w:hAnsi="Times New Roman" w:cs="Times New Roman"/>
        </w:rPr>
        <w:t>西林</w:t>
      </w:r>
      <w:r>
        <w:rPr>
          <w:rFonts w:ascii="Times New Roman" w:hAnsi="Times New Roman" w:cs="Times New Roman"/>
        </w:rPr>
        <w:t>街道因联系不上</w:t>
      </w:r>
      <w:r>
        <w:rPr>
          <w:rFonts w:hint="eastAsia" w:ascii="Times New Roman" w:hAnsi="Times New Roman" w:cs="Times New Roman"/>
        </w:rPr>
        <w:t>负责人员</w:t>
      </w:r>
      <w:r>
        <w:rPr>
          <w:rFonts w:ascii="Times New Roman" w:hAnsi="Times New Roman" w:cs="Times New Roman"/>
        </w:rPr>
        <w:t>，</w:t>
      </w:r>
      <w:r>
        <w:rPr>
          <w:rFonts w:hint="eastAsia" w:ascii="Times New Roman" w:hAnsi="Times New Roman" w:cs="Times New Roman"/>
        </w:rPr>
        <w:t>采样通道</w:t>
      </w:r>
      <w:r>
        <w:rPr>
          <w:rFonts w:ascii="Times New Roman" w:hAnsi="Times New Roman" w:cs="Times New Roman"/>
        </w:rPr>
        <w:t>锁闭，无法采样，</w:t>
      </w:r>
      <w:r>
        <w:rPr>
          <w:rFonts w:hint="eastAsia" w:ascii="Times New Roman" w:hAnsi="Times New Roman" w:cs="Times New Roman"/>
        </w:rPr>
        <w:t>导致</w:t>
      </w:r>
      <w:r>
        <w:rPr>
          <w:rFonts w:ascii="Times New Roman" w:hAnsi="Times New Roman" w:cs="Times New Roman"/>
        </w:rPr>
        <w:t>该街道无数据，因此以各乡镇</w:t>
      </w:r>
      <w:r>
        <w:rPr>
          <w:rFonts w:hint="eastAsia" w:ascii="Times New Roman" w:hAnsi="Times New Roman" w:cs="Times New Roman"/>
        </w:rPr>
        <w:t>街道</w:t>
      </w:r>
      <w:r>
        <w:rPr>
          <w:rFonts w:ascii="Times New Roman" w:hAnsi="Times New Roman" w:cs="Times New Roman"/>
        </w:rPr>
        <w:t>中最高值替代。</w:t>
      </w:r>
    </w:p>
    <w:p>
      <w:pPr>
        <w:snapToGrid w:val="0"/>
        <w:spacing w:line="360" w:lineRule="auto"/>
        <w:jc w:val="center"/>
        <w:rPr>
          <w:rFonts w:ascii="Times New Roman" w:hAnsi="Times New Roman" w:eastAsia="宋体" w:cs="Times New Roman"/>
          <w:color w:val="000000"/>
          <w:kern w:val="0"/>
          <w:sz w:val="18"/>
          <w:szCs w:val="21"/>
        </w:rPr>
      </w:pPr>
      <w:r>
        <w:rPr>
          <w:rFonts w:ascii="Times New Roman" w:hAnsi="Times New Roman" w:eastAsia="黑体" w:cs="Times New Roman"/>
          <w:sz w:val="24"/>
        </w:rPr>
        <w:t xml:space="preserve">附表3   2019年1~4月各街道乡镇降尘量平均值排名情况   </w:t>
      </w:r>
      <w:r>
        <w:rPr>
          <w:rFonts w:ascii="Times New Roman" w:hAnsi="Times New Roman" w:eastAsia="黑体" w:cs="Times New Roman"/>
          <w:sz w:val="22"/>
        </w:rPr>
        <w:t>单位：</w:t>
      </w:r>
      <w:r>
        <w:rPr>
          <w:rFonts w:ascii="Times New Roman" w:hAnsi="Times New Roman" w:eastAsia="宋体" w:cs="Times New Roman"/>
          <w:color w:val="000000"/>
          <w:kern w:val="0"/>
          <w:sz w:val="18"/>
          <w:szCs w:val="21"/>
        </w:rPr>
        <w:t>t/（km</w:t>
      </w:r>
      <w:r>
        <w:rPr>
          <w:rFonts w:ascii="Times New Roman" w:hAnsi="Times New Roman" w:eastAsia="宋体" w:cs="Times New Roman"/>
          <w:color w:val="000000"/>
          <w:kern w:val="0"/>
          <w:sz w:val="18"/>
          <w:szCs w:val="21"/>
          <w:vertAlign w:val="superscript"/>
        </w:rPr>
        <w:t>2</w:t>
      </w:r>
      <w:r>
        <w:rPr>
          <w:rFonts w:ascii="Times New Roman" w:hAnsi="Times New Roman" w:eastAsia="宋体" w:cs="Times New Roman"/>
          <w:color w:val="000000"/>
          <w:kern w:val="0"/>
          <w:sz w:val="18"/>
          <w:szCs w:val="21"/>
        </w:rPr>
        <w:t>·30d）</w:t>
      </w:r>
    </w:p>
    <w:tbl>
      <w:tblPr>
        <w:tblStyle w:val="6"/>
        <w:tblW w:w="8296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2"/>
        <w:gridCol w:w="1382"/>
        <w:gridCol w:w="1383"/>
        <w:gridCol w:w="1383"/>
        <w:gridCol w:w="1383"/>
        <w:gridCol w:w="13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1382" w:type="dxa"/>
            <w:shd w:val="clear" w:color="auto" w:fill="D8D8D8" w:themeFill="background1" w:themeFillShade="D9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黑体" w:cs="Times New Roman"/>
                <w:b/>
                <w:sz w:val="24"/>
              </w:rPr>
            </w:pPr>
            <w:r>
              <w:rPr>
                <w:rFonts w:ascii="Times New Roman" w:hAnsi="Times New Roman" w:eastAsia="黑体" w:cs="Times New Roman"/>
                <w:b/>
                <w:sz w:val="24"/>
              </w:rPr>
              <w:t>排名</w:t>
            </w:r>
          </w:p>
        </w:tc>
        <w:tc>
          <w:tcPr>
            <w:tcW w:w="1382" w:type="dxa"/>
            <w:shd w:val="clear" w:color="auto" w:fill="D8D8D8" w:themeFill="background1" w:themeFillShade="D9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黑体" w:cs="Times New Roman"/>
                <w:b/>
                <w:sz w:val="24"/>
              </w:rPr>
            </w:pPr>
            <w:r>
              <w:rPr>
                <w:rFonts w:ascii="Times New Roman" w:hAnsi="Times New Roman" w:eastAsia="黑体" w:cs="Times New Roman"/>
                <w:b/>
                <w:sz w:val="24"/>
              </w:rPr>
              <w:t>乡镇</w:t>
            </w:r>
          </w:p>
        </w:tc>
        <w:tc>
          <w:tcPr>
            <w:tcW w:w="1383" w:type="dxa"/>
            <w:tcBorders>
              <w:right w:val="single" w:color="auto" w:sz="12" w:space="0"/>
            </w:tcBorders>
            <w:shd w:val="clear" w:color="auto" w:fill="D8D8D8" w:themeFill="background1" w:themeFillShade="D9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黑体" w:cs="Times New Roman"/>
                <w:b/>
                <w:sz w:val="24"/>
              </w:rPr>
            </w:pPr>
            <w:r>
              <w:rPr>
                <w:rFonts w:ascii="Times New Roman" w:hAnsi="Times New Roman" w:eastAsia="黑体" w:cs="Times New Roman"/>
                <w:b/>
                <w:sz w:val="24"/>
              </w:rPr>
              <w:t>降尘量</w:t>
            </w:r>
          </w:p>
        </w:tc>
        <w:tc>
          <w:tcPr>
            <w:tcW w:w="1383" w:type="dxa"/>
            <w:tcBorders>
              <w:left w:val="single" w:color="auto" w:sz="12" w:space="0"/>
            </w:tcBorders>
            <w:shd w:val="clear" w:color="auto" w:fill="D8D8D8" w:themeFill="background1" w:themeFillShade="D9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黑体" w:cs="Times New Roman"/>
                <w:b/>
                <w:sz w:val="24"/>
              </w:rPr>
            </w:pPr>
            <w:r>
              <w:rPr>
                <w:rFonts w:ascii="Times New Roman" w:hAnsi="Times New Roman" w:eastAsia="黑体" w:cs="Times New Roman"/>
                <w:b/>
                <w:sz w:val="24"/>
              </w:rPr>
              <w:t>排名</w:t>
            </w:r>
          </w:p>
        </w:tc>
        <w:tc>
          <w:tcPr>
            <w:tcW w:w="1383" w:type="dxa"/>
            <w:shd w:val="clear" w:color="auto" w:fill="D8D8D8" w:themeFill="background1" w:themeFillShade="D9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黑体" w:cs="Times New Roman"/>
                <w:b/>
                <w:sz w:val="24"/>
              </w:rPr>
            </w:pPr>
            <w:r>
              <w:rPr>
                <w:rFonts w:ascii="Times New Roman" w:hAnsi="Times New Roman" w:eastAsia="黑体" w:cs="Times New Roman"/>
                <w:b/>
                <w:sz w:val="24"/>
              </w:rPr>
              <w:t>乡镇</w:t>
            </w:r>
          </w:p>
        </w:tc>
        <w:tc>
          <w:tcPr>
            <w:tcW w:w="1383" w:type="dxa"/>
            <w:shd w:val="clear" w:color="auto" w:fill="D8D8D8" w:themeFill="background1" w:themeFillShade="D9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黑体" w:cs="Times New Roman"/>
                <w:b/>
                <w:sz w:val="24"/>
              </w:rPr>
            </w:pPr>
            <w:r>
              <w:rPr>
                <w:rFonts w:ascii="Times New Roman" w:hAnsi="Times New Roman" w:eastAsia="黑体" w:cs="Times New Roman"/>
                <w:b/>
                <w:sz w:val="24"/>
              </w:rPr>
              <w:t>降尘量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2" w:type="dxa"/>
            <w:vAlign w:val="bottom"/>
          </w:tcPr>
          <w:p>
            <w:pPr>
              <w:jc w:val="center"/>
              <w:rPr>
                <w:rFonts w:ascii="Times New Roman" w:hAnsi="Times New Roman" w:eastAsia="等线" w:cs="Times New Roman"/>
                <w:b/>
                <w:szCs w:val="21"/>
              </w:rPr>
            </w:pPr>
            <w:r>
              <w:rPr>
                <w:rFonts w:ascii="Times New Roman" w:hAnsi="Times New Roman" w:eastAsia="等线" w:cs="Times New Roman"/>
                <w:b/>
                <w:szCs w:val="21"/>
              </w:rPr>
              <w:t>1</w:t>
            </w:r>
          </w:p>
        </w:tc>
        <w:tc>
          <w:tcPr>
            <w:tcW w:w="1382" w:type="dxa"/>
            <w:vAlign w:val="bottom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丁堰街道</w:t>
            </w:r>
          </w:p>
        </w:tc>
        <w:tc>
          <w:tcPr>
            <w:tcW w:w="1383" w:type="dxa"/>
            <w:tcBorders>
              <w:right w:val="single" w:color="auto" w:sz="12" w:space="0"/>
            </w:tcBorders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FF0000"/>
              </w:rPr>
            </w:pPr>
            <w:r>
              <w:rPr>
                <w:rFonts w:ascii="Times New Roman" w:hAnsi="Times New Roman" w:eastAsia="仿宋" w:cs="Times New Roman"/>
                <w:color w:val="FF0000"/>
              </w:rPr>
              <w:t>4.67</w:t>
            </w:r>
          </w:p>
        </w:tc>
        <w:tc>
          <w:tcPr>
            <w:tcW w:w="1383" w:type="dxa"/>
            <w:tcBorders>
              <w:left w:val="single" w:color="auto" w:sz="12" w:space="0"/>
            </w:tcBorders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b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szCs w:val="21"/>
              </w:rPr>
              <w:t>21</w:t>
            </w:r>
          </w:p>
        </w:tc>
        <w:tc>
          <w:tcPr>
            <w:tcW w:w="1383" w:type="dxa"/>
            <w:vAlign w:val="bottom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红梅街道</w:t>
            </w:r>
          </w:p>
        </w:tc>
        <w:tc>
          <w:tcPr>
            <w:tcW w:w="1383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6.01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2" w:type="dxa"/>
            <w:vAlign w:val="bottom"/>
          </w:tcPr>
          <w:p>
            <w:pPr>
              <w:jc w:val="center"/>
              <w:rPr>
                <w:rFonts w:ascii="Times New Roman" w:hAnsi="Times New Roman" w:eastAsia="等线" w:cs="Times New Roman"/>
                <w:b/>
                <w:szCs w:val="21"/>
              </w:rPr>
            </w:pPr>
            <w:r>
              <w:rPr>
                <w:rFonts w:ascii="Times New Roman" w:hAnsi="Times New Roman" w:eastAsia="等线" w:cs="Times New Roman"/>
                <w:b/>
                <w:szCs w:val="21"/>
              </w:rPr>
              <w:t>2</w:t>
            </w:r>
          </w:p>
        </w:tc>
        <w:tc>
          <w:tcPr>
            <w:tcW w:w="1382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龙虎塘街道</w:t>
            </w:r>
          </w:p>
        </w:tc>
        <w:tc>
          <w:tcPr>
            <w:tcW w:w="1383" w:type="dxa"/>
            <w:tcBorders>
              <w:right w:val="single" w:color="auto" w:sz="12" w:space="0"/>
            </w:tcBorders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FF0000"/>
              </w:rPr>
            </w:pPr>
            <w:r>
              <w:rPr>
                <w:rFonts w:ascii="Times New Roman" w:hAnsi="Times New Roman" w:eastAsia="仿宋" w:cs="Times New Roman"/>
                <w:color w:val="FF0000"/>
              </w:rPr>
              <w:t>4.74</w:t>
            </w:r>
          </w:p>
        </w:tc>
        <w:tc>
          <w:tcPr>
            <w:tcW w:w="1383" w:type="dxa"/>
            <w:tcBorders>
              <w:left w:val="single" w:color="auto" w:sz="12" w:space="0"/>
            </w:tcBorders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b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szCs w:val="21"/>
              </w:rPr>
              <w:t>22</w:t>
            </w:r>
          </w:p>
        </w:tc>
        <w:tc>
          <w:tcPr>
            <w:tcW w:w="1383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奔牛镇</w:t>
            </w:r>
          </w:p>
        </w:tc>
        <w:tc>
          <w:tcPr>
            <w:tcW w:w="1383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6.03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2" w:type="dxa"/>
            <w:vAlign w:val="bottom"/>
          </w:tcPr>
          <w:p>
            <w:pPr>
              <w:jc w:val="center"/>
              <w:rPr>
                <w:rFonts w:ascii="Times New Roman" w:hAnsi="Times New Roman" w:eastAsia="等线" w:cs="Times New Roman"/>
                <w:b/>
                <w:szCs w:val="21"/>
              </w:rPr>
            </w:pPr>
            <w:r>
              <w:rPr>
                <w:rFonts w:ascii="Times New Roman" w:hAnsi="Times New Roman" w:eastAsia="等线" w:cs="Times New Roman"/>
                <w:b/>
                <w:szCs w:val="21"/>
              </w:rPr>
              <w:t>3</w:t>
            </w:r>
          </w:p>
        </w:tc>
        <w:tc>
          <w:tcPr>
            <w:tcW w:w="1382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新闸街道</w:t>
            </w:r>
          </w:p>
        </w:tc>
        <w:tc>
          <w:tcPr>
            <w:tcW w:w="1383" w:type="dxa"/>
            <w:tcBorders>
              <w:right w:val="single" w:color="auto" w:sz="12" w:space="0"/>
            </w:tcBorders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FF0000"/>
              </w:rPr>
            </w:pPr>
            <w:r>
              <w:rPr>
                <w:rFonts w:ascii="Times New Roman" w:hAnsi="Times New Roman" w:eastAsia="仿宋" w:cs="Times New Roman"/>
                <w:color w:val="FF0000"/>
              </w:rPr>
              <w:t>4.78</w:t>
            </w:r>
          </w:p>
        </w:tc>
        <w:tc>
          <w:tcPr>
            <w:tcW w:w="1383" w:type="dxa"/>
            <w:tcBorders>
              <w:left w:val="single" w:color="auto" w:sz="12" w:space="0"/>
            </w:tcBorders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b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szCs w:val="21"/>
              </w:rPr>
              <w:t>23</w:t>
            </w:r>
          </w:p>
        </w:tc>
        <w:tc>
          <w:tcPr>
            <w:tcW w:w="1383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横林镇</w:t>
            </w:r>
          </w:p>
        </w:tc>
        <w:tc>
          <w:tcPr>
            <w:tcW w:w="1383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6.08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2" w:type="dxa"/>
            <w:vAlign w:val="bottom"/>
          </w:tcPr>
          <w:p>
            <w:pPr>
              <w:jc w:val="center"/>
              <w:rPr>
                <w:rFonts w:ascii="Times New Roman" w:hAnsi="Times New Roman" w:eastAsia="等线" w:cs="Times New Roman"/>
                <w:b/>
                <w:szCs w:val="21"/>
              </w:rPr>
            </w:pPr>
            <w:r>
              <w:rPr>
                <w:rFonts w:ascii="Times New Roman" w:hAnsi="Times New Roman" w:eastAsia="等线" w:cs="Times New Roman"/>
                <w:b/>
                <w:szCs w:val="21"/>
              </w:rPr>
              <w:t>4</w:t>
            </w:r>
          </w:p>
        </w:tc>
        <w:tc>
          <w:tcPr>
            <w:tcW w:w="1382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北港街道</w:t>
            </w:r>
          </w:p>
        </w:tc>
        <w:tc>
          <w:tcPr>
            <w:tcW w:w="1383" w:type="dxa"/>
            <w:tcBorders>
              <w:right w:val="single" w:color="auto" w:sz="12" w:space="0"/>
            </w:tcBorders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FF0000"/>
              </w:rPr>
            </w:pPr>
            <w:r>
              <w:rPr>
                <w:rFonts w:ascii="Times New Roman" w:hAnsi="Times New Roman" w:eastAsia="仿宋" w:cs="Times New Roman"/>
                <w:color w:val="FF0000"/>
              </w:rPr>
              <w:t>4.86</w:t>
            </w:r>
          </w:p>
        </w:tc>
        <w:tc>
          <w:tcPr>
            <w:tcW w:w="1383" w:type="dxa"/>
            <w:tcBorders>
              <w:left w:val="single" w:color="auto" w:sz="12" w:space="0"/>
            </w:tcBorders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b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szCs w:val="21"/>
              </w:rPr>
              <w:t>24</w:t>
            </w:r>
          </w:p>
        </w:tc>
        <w:tc>
          <w:tcPr>
            <w:tcW w:w="1383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牛塘镇</w:t>
            </w:r>
          </w:p>
        </w:tc>
        <w:tc>
          <w:tcPr>
            <w:tcW w:w="1383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6.10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2" w:type="dxa"/>
            <w:vAlign w:val="bottom"/>
          </w:tcPr>
          <w:p>
            <w:pPr>
              <w:jc w:val="center"/>
              <w:rPr>
                <w:rFonts w:ascii="Times New Roman" w:hAnsi="Times New Roman" w:eastAsia="等线" w:cs="Times New Roman"/>
                <w:b/>
                <w:szCs w:val="21"/>
              </w:rPr>
            </w:pPr>
            <w:r>
              <w:rPr>
                <w:rFonts w:ascii="Times New Roman" w:hAnsi="Times New Roman" w:eastAsia="等线" w:cs="Times New Roman"/>
                <w:b/>
                <w:szCs w:val="21"/>
              </w:rPr>
              <w:t>5</w:t>
            </w:r>
          </w:p>
        </w:tc>
        <w:tc>
          <w:tcPr>
            <w:tcW w:w="1382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兰陵街道</w:t>
            </w:r>
          </w:p>
        </w:tc>
        <w:tc>
          <w:tcPr>
            <w:tcW w:w="1383" w:type="dxa"/>
            <w:tcBorders>
              <w:right w:val="single" w:color="auto" w:sz="12" w:space="0"/>
            </w:tcBorders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5.24</w:t>
            </w:r>
          </w:p>
        </w:tc>
        <w:tc>
          <w:tcPr>
            <w:tcW w:w="1383" w:type="dxa"/>
            <w:tcBorders>
              <w:left w:val="single" w:color="auto" w:sz="12" w:space="0"/>
            </w:tcBorders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b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szCs w:val="21"/>
              </w:rPr>
              <w:t>25</w:t>
            </w:r>
          </w:p>
        </w:tc>
        <w:tc>
          <w:tcPr>
            <w:tcW w:w="1383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高新区</w:t>
            </w:r>
          </w:p>
        </w:tc>
        <w:tc>
          <w:tcPr>
            <w:tcW w:w="1383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6.10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2" w:type="dxa"/>
            <w:vAlign w:val="bottom"/>
          </w:tcPr>
          <w:p>
            <w:pPr>
              <w:jc w:val="center"/>
              <w:rPr>
                <w:rFonts w:ascii="Times New Roman" w:hAnsi="Times New Roman" w:eastAsia="等线" w:cs="Times New Roman"/>
                <w:b/>
                <w:szCs w:val="21"/>
              </w:rPr>
            </w:pPr>
            <w:r>
              <w:rPr>
                <w:rFonts w:ascii="Times New Roman" w:hAnsi="Times New Roman" w:eastAsia="等线" w:cs="Times New Roman"/>
                <w:b/>
                <w:szCs w:val="21"/>
              </w:rPr>
              <w:t>6</w:t>
            </w:r>
          </w:p>
        </w:tc>
        <w:tc>
          <w:tcPr>
            <w:tcW w:w="1382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天宁街道</w:t>
            </w:r>
          </w:p>
        </w:tc>
        <w:tc>
          <w:tcPr>
            <w:tcW w:w="1383" w:type="dxa"/>
            <w:tcBorders>
              <w:right w:val="single" w:color="auto" w:sz="12" w:space="0"/>
            </w:tcBorders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5.31</w:t>
            </w:r>
          </w:p>
        </w:tc>
        <w:tc>
          <w:tcPr>
            <w:tcW w:w="1383" w:type="dxa"/>
            <w:tcBorders>
              <w:left w:val="single" w:color="auto" w:sz="12" w:space="0"/>
            </w:tcBorders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b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szCs w:val="21"/>
              </w:rPr>
              <w:t>26</w:t>
            </w:r>
          </w:p>
        </w:tc>
        <w:tc>
          <w:tcPr>
            <w:tcW w:w="1383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横山桥镇</w:t>
            </w:r>
          </w:p>
        </w:tc>
        <w:tc>
          <w:tcPr>
            <w:tcW w:w="1383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6.12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2" w:type="dxa"/>
            <w:vAlign w:val="bottom"/>
          </w:tcPr>
          <w:p>
            <w:pPr>
              <w:jc w:val="center"/>
              <w:rPr>
                <w:rFonts w:ascii="Times New Roman" w:hAnsi="Times New Roman" w:eastAsia="等线" w:cs="Times New Roman"/>
                <w:b/>
                <w:szCs w:val="21"/>
              </w:rPr>
            </w:pPr>
            <w:r>
              <w:rPr>
                <w:rFonts w:ascii="Times New Roman" w:hAnsi="Times New Roman" w:eastAsia="等线" w:cs="Times New Roman"/>
                <w:b/>
                <w:szCs w:val="21"/>
              </w:rPr>
              <w:t>7</w:t>
            </w:r>
          </w:p>
        </w:tc>
        <w:tc>
          <w:tcPr>
            <w:tcW w:w="1382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湟里镇</w:t>
            </w:r>
          </w:p>
        </w:tc>
        <w:tc>
          <w:tcPr>
            <w:tcW w:w="1383" w:type="dxa"/>
            <w:tcBorders>
              <w:right w:val="single" w:color="auto" w:sz="12" w:space="0"/>
            </w:tcBorders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5.39</w:t>
            </w:r>
          </w:p>
        </w:tc>
        <w:tc>
          <w:tcPr>
            <w:tcW w:w="1383" w:type="dxa"/>
            <w:tcBorders>
              <w:left w:val="single" w:color="auto" w:sz="12" w:space="0"/>
            </w:tcBorders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b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szCs w:val="21"/>
              </w:rPr>
              <w:t>27</w:t>
            </w:r>
          </w:p>
        </w:tc>
        <w:tc>
          <w:tcPr>
            <w:tcW w:w="1383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西夏墅镇</w:t>
            </w:r>
          </w:p>
        </w:tc>
        <w:tc>
          <w:tcPr>
            <w:tcW w:w="1383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6.21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2" w:type="dxa"/>
            <w:vAlign w:val="bottom"/>
          </w:tcPr>
          <w:p>
            <w:pPr>
              <w:jc w:val="center"/>
              <w:rPr>
                <w:rFonts w:ascii="Times New Roman" w:hAnsi="Times New Roman" w:eastAsia="等线" w:cs="Times New Roman"/>
                <w:b/>
                <w:szCs w:val="21"/>
              </w:rPr>
            </w:pPr>
            <w:r>
              <w:rPr>
                <w:rFonts w:ascii="Times New Roman" w:hAnsi="Times New Roman" w:eastAsia="等线" w:cs="Times New Roman"/>
                <w:b/>
                <w:szCs w:val="21"/>
              </w:rPr>
              <w:t>8</w:t>
            </w:r>
          </w:p>
        </w:tc>
        <w:tc>
          <w:tcPr>
            <w:tcW w:w="1382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薛家镇</w:t>
            </w:r>
          </w:p>
        </w:tc>
        <w:tc>
          <w:tcPr>
            <w:tcW w:w="1383" w:type="dxa"/>
            <w:tcBorders>
              <w:right w:val="single" w:color="auto" w:sz="12" w:space="0"/>
            </w:tcBorders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5.39</w:t>
            </w:r>
          </w:p>
        </w:tc>
        <w:tc>
          <w:tcPr>
            <w:tcW w:w="1383" w:type="dxa"/>
            <w:tcBorders>
              <w:left w:val="single" w:color="auto" w:sz="12" w:space="0"/>
            </w:tcBorders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b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szCs w:val="21"/>
              </w:rPr>
              <w:t>28</w:t>
            </w:r>
          </w:p>
        </w:tc>
        <w:tc>
          <w:tcPr>
            <w:tcW w:w="1383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荷花池街道</w:t>
            </w:r>
          </w:p>
        </w:tc>
        <w:tc>
          <w:tcPr>
            <w:tcW w:w="1383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6.48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2" w:type="dxa"/>
            <w:vAlign w:val="bottom"/>
          </w:tcPr>
          <w:p>
            <w:pPr>
              <w:jc w:val="center"/>
              <w:rPr>
                <w:rFonts w:ascii="Times New Roman" w:hAnsi="Times New Roman" w:eastAsia="等线" w:cs="Times New Roman"/>
                <w:b/>
                <w:szCs w:val="21"/>
              </w:rPr>
            </w:pPr>
            <w:r>
              <w:rPr>
                <w:rFonts w:ascii="Times New Roman" w:hAnsi="Times New Roman" w:eastAsia="等线" w:cs="Times New Roman"/>
                <w:b/>
                <w:szCs w:val="21"/>
              </w:rPr>
              <w:t>9</w:t>
            </w:r>
          </w:p>
        </w:tc>
        <w:tc>
          <w:tcPr>
            <w:tcW w:w="1382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雪堰镇</w:t>
            </w:r>
          </w:p>
        </w:tc>
        <w:tc>
          <w:tcPr>
            <w:tcW w:w="1383" w:type="dxa"/>
            <w:tcBorders>
              <w:right w:val="single" w:color="auto" w:sz="12" w:space="0"/>
            </w:tcBorders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5.42</w:t>
            </w:r>
          </w:p>
        </w:tc>
        <w:tc>
          <w:tcPr>
            <w:tcW w:w="1383" w:type="dxa"/>
            <w:tcBorders>
              <w:left w:val="single" w:color="auto" w:sz="12" w:space="0"/>
            </w:tcBorders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b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szCs w:val="21"/>
              </w:rPr>
              <w:t>29</w:t>
            </w:r>
          </w:p>
        </w:tc>
        <w:tc>
          <w:tcPr>
            <w:tcW w:w="1383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邹区镇</w:t>
            </w:r>
          </w:p>
        </w:tc>
        <w:tc>
          <w:tcPr>
            <w:tcW w:w="1383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6.48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2" w:type="dxa"/>
            <w:vAlign w:val="bottom"/>
          </w:tcPr>
          <w:p>
            <w:pPr>
              <w:jc w:val="center"/>
              <w:rPr>
                <w:rFonts w:ascii="Times New Roman" w:hAnsi="Times New Roman" w:eastAsia="等线" w:cs="Times New Roman"/>
                <w:b/>
                <w:szCs w:val="21"/>
              </w:rPr>
            </w:pPr>
            <w:r>
              <w:rPr>
                <w:rFonts w:ascii="Times New Roman" w:hAnsi="Times New Roman" w:eastAsia="等线" w:cs="Times New Roman"/>
                <w:b/>
                <w:szCs w:val="21"/>
              </w:rPr>
              <w:t>10</w:t>
            </w:r>
          </w:p>
        </w:tc>
        <w:tc>
          <w:tcPr>
            <w:tcW w:w="1382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前黄镇</w:t>
            </w:r>
          </w:p>
        </w:tc>
        <w:tc>
          <w:tcPr>
            <w:tcW w:w="1383" w:type="dxa"/>
            <w:tcBorders>
              <w:right w:val="single" w:color="auto" w:sz="12" w:space="0"/>
            </w:tcBorders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5.44</w:t>
            </w:r>
          </w:p>
        </w:tc>
        <w:tc>
          <w:tcPr>
            <w:tcW w:w="1383" w:type="dxa"/>
            <w:tcBorders>
              <w:left w:val="single" w:color="auto" w:sz="12" w:space="0"/>
            </w:tcBorders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b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szCs w:val="21"/>
              </w:rPr>
              <w:t>30</w:t>
            </w:r>
          </w:p>
        </w:tc>
        <w:tc>
          <w:tcPr>
            <w:tcW w:w="1383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嘉泽镇</w:t>
            </w:r>
          </w:p>
        </w:tc>
        <w:tc>
          <w:tcPr>
            <w:tcW w:w="1383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6.48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2" w:type="dxa"/>
            <w:vAlign w:val="bottom"/>
          </w:tcPr>
          <w:p>
            <w:pPr>
              <w:jc w:val="center"/>
              <w:rPr>
                <w:rFonts w:ascii="Times New Roman" w:hAnsi="Times New Roman" w:eastAsia="等线" w:cs="Times New Roman"/>
                <w:b/>
                <w:szCs w:val="21"/>
              </w:rPr>
            </w:pPr>
            <w:r>
              <w:rPr>
                <w:rFonts w:ascii="Times New Roman" w:hAnsi="Times New Roman" w:eastAsia="等线" w:cs="Times New Roman"/>
                <w:b/>
                <w:szCs w:val="21"/>
              </w:rPr>
              <w:t>11</w:t>
            </w:r>
          </w:p>
        </w:tc>
        <w:tc>
          <w:tcPr>
            <w:tcW w:w="1382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茶山街道</w:t>
            </w:r>
          </w:p>
        </w:tc>
        <w:tc>
          <w:tcPr>
            <w:tcW w:w="1383" w:type="dxa"/>
            <w:tcBorders>
              <w:right w:val="single" w:color="auto" w:sz="12" w:space="0"/>
            </w:tcBorders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5.52</w:t>
            </w:r>
          </w:p>
        </w:tc>
        <w:tc>
          <w:tcPr>
            <w:tcW w:w="1383" w:type="dxa"/>
            <w:tcBorders>
              <w:left w:val="single" w:color="auto" w:sz="12" w:space="0"/>
            </w:tcBorders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b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szCs w:val="21"/>
              </w:rPr>
              <w:t>31</w:t>
            </w:r>
          </w:p>
        </w:tc>
        <w:tc>
          <w:tcPr>
            <w:tcW w:w="1383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潞城街道</w:t>
            </w:r>
          </w:p>
        </w:tc>
        <w:tc>
          <w:tcPr>
            <w:tcW w:w="1383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6.90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2" w:type="dxa"/>
            <w:vAlign w:val="bottom"/>
          </w:tcPr>
          <w:p>
            <w:pPr>
              <w:jc w:val="center"/>
              <w:rPr>
                <w:rFonts w:ascii="Times New Roman" w:hAnsi="Times New Roman" w:eastAsia="等线" w:cs="Times New Roman"/>
                <w:b/>
                <w:szCs w:val="21"/>
              </w:rPr>
            </w:pPr>
            <w:r>
              <w:rPr>
                <w:rFonts w:ascii="Times New Roman" w:hAnsi="Times New Roman" w:eastAsia="等线" w:cs="Times New Roman"/>
                <w:b/>
                <w:szCs w:val="21"/>
              </w:rPr>
              <w:t>12</w:t>
            </w:r>
          </w:p>
        </w:tc>
        <w:tc>
          <w:tcPr>
            <w:tcW w:w="1382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戚墅堰街道</w:t>
            </w:r>
          </w:p>
        </w:tc>
        <w:tc>
          <w:tcPr>
            <w:tcW w:w="1383" w:type="dxa"/>
            <w:tcBorders>
              <w:right w:val="single" w:color="auto" w:sz="12" w:space="0"/>
            </w:tcBorders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5.52</w:t>
            </w:r>
          </w:p>
        </w:tc>
        <w:tc>
          <w:tcPr>
            <w:tcW w:w="1383" w:type="dxa"/>
            <w:tcBorders>
              <w:left w:val="single" w:color="auto" w:sz="12" w:space="0"/>
            </w:tcBorders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b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szCs w:val="21"/>
              </w:rPr>
              <w:t>32</w:t>
            </w:r>
          </w:p>
        </w:tc>
        <w:tc>
          <w:tcPr>
            <w:tcW w:w="1383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遥观镇</w:t>
            </w:r>
          </w:p>
        </w:tc>
        <w:tc>
          <w:tcPr>
            <w:tcW w:w="1383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6.90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2" w:type="dxa"/>
            <w:vAlign w:val="bottom"/>
          </w:tcPr>
          <w:p>
            <w:pPr>
              <w:jc w:val="center"/>
              <w:rPr>
                <w:rFonts w:ascii="Times New Roman" w:hAnsi="Times New Roman" w:eastAsia="等线" w:cs="Times New Roman"/>
                <w:b/>
                <w:szCs w:val="21"/>
              </w:rPr>
            </w:pPr>
            <w:r>
              <w:rPr>
                <w:rFonts w:ascii="Times New Roman" w:hAnsi="Times New Roman" w:eastAsia="等线" w:cs="Times New Roman"/>
                <w:b/>
                <w:szCs w:val="21"/>
              </w:rPr>
              <w:t>13</w:t>
            </w:r>
          </w:p>
        </w:tc>
        <w:tc>
          <w:tcPr>
            <w:tcW w:w="1382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永红街道</w:t>
            </w:r>
          </w:p>
        </w:tc>
        <w:tc>
          <w:tcPr>
            <w:tcW w:w="1383" w:type="dxa"/>
            <w:tcBorders>
              <w:right w:val="single" w:color="auto" w:sz="12" w:space="0"/>
            </w:tcBorders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5.60</w:t>
            </w:r>
          </w:p>
        </w:tc>
        <w:tc>
          <w:tcPr>
            <w:tcW w:w="1383" w:type="dxa"/>
            <w:tcBorders>
              <w:left w:val="single" w:color="auto" w:sz="12" w:space="0"/>
            </w:tcBorders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b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szCs w:val="21"/>
              </w:rPr>
              <w:t>33</w:t>
            </w:r>
          </w:p>
        </w:tc>
        <w:tc>
          <w:tcPr>
            <w:tcW w:w="1383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罗溪镇</w:t>
            </w:r>
          </w:p>
        </w:tc>
        <w:tc>
          <w:tcPr>
            <w:tcW w:w="1383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6.98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2" w:type="dxa"/>
            <w:vAlign w:val="bottom"/>
          </w:tcPr>
          <w:p>
            <w:pPr>
              <w:jc w:val="center"/>
              <w:rPr>
                <w:rFonts w:ascii="Times New Roman" w:hAnsi="Times New Roman" w:eastAsia="等线" w:cs="Times New Roman"/>
                <w:b/>
                <w:szCs w:val="21"/>
              </w:rPr>
            </w:pPr>
            <w:r>
              <w:rPr>
                <w:rFonts w:ascii="Times New Roman" w:hAnsi="Times New Roman" w:eastAsia="等线" w:cs="Times New Roman"/>
                <w:b/>
                <w:szCs w:val="21"/>
              </w:rPr>
              <w:t>14</w:t>
            </w:r>
          </w:p>
        </w:tc>
        <w:tc>
          <w:tcPr>
            <w:tcW w:w="1382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西太湖</w:t>
            </w:r>
          </w:p>
        </w:tc>
        <w:tc>
          <w:tcPr>
            <w:tcW w:w="1383" w:type="dxa"/>
            <w:tcBorders>
              <w:right w:val="single" w:color="auto" w:sz="12" w:space="0"/>
            </w:tcBorders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5.70</w:t>
            </w:r>
          </w:p>
        </w:tc>
        <w:tc>
          <w:tcPr>
            <w:tcW w:w="1383" w:type="dxa"/>
            <w:tcBorders>
              <w:left w:val="single" w:color="auto" w:sz="12" w:space="0"/>
            </w:tcBorders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b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szCs w:val="21"/>
              </w:rPr>
              <w:t>34</w:t>
            </w:r>
          </w:p>
        </w:tc>
        <w:tc>
          <w:tcPr>
            <w:tcW w:w="1383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湖塘镇</w:t>
            </w:r>
          </w:p>
        </w:tc>
        <w:tc>
          <w:tcPr>
            <w:tcW w:w="1383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6.99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2" w:type="dxa"/>
            <w:vAlign w:val="bottom"/>
          </w:tcPr>
          <w:p>
            <w:pPr>
              <w:jc w:val="center"/>
              <w:rPr>
                <w:rFonts w:ascii="Times New Roman" w:hAnsi="Times New Roman" w:eastAsia="等线" w:cs="Times New Roman"/>
                <w:b/>
                <w:szCs w:val="21"/>
              </w:rPr>
            </w:pPr>
            <w:r>
              <w:rPr>
                <w:rFonts w:ascii="Times New Roman" w:hAnsi="Times New Roman" w:eastAsia="等线" w:cs="Times New Roman"/>
                <w:b/>
                <w:szCs w:val="21"/>
              </w:rPr>
              <w:t>15</w:t>
            </w:r>
          </w:p>
        </w:tc>
        <w:tc>
          <w:tcPr>
            <w:tcW w:w="1382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郑陆镇</w:t>
            </w:r>
          </w:p>
        </w:tc>
        <w:tc>
          <w:tcPr>
            <w:tcW w:w="1383" w:type="dxa"/>
            <w:tcBorders>
              <w:right w:val="single" w:color="auto" w:sz="12" w:space="0"/>
            </w:tcBorders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5.72</w:t>
            </w:r>
          </w:p>
        </w:tc>
        <w:tc>
          <w:tcPr>
            <w:tcW w:w="1383" w:type="dxa"/>
            <w:tcBorders>
              <w:left w:val="single" w:color="auto" w:sz="12" w:space="0"/>
            </w:tcBorders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b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szCs w:val="21"/>
              </w:rPr>
              <w:t>35</w:t>
            </w:r>
          </w:p>
        </w:tc>
        <w:tc>
          <w:tcPr>
            <w:tcW w:w="1383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b/>
                <w:color w:val="000000"/>
              </w:rPr>
            </w:pPr>
            <w:r>
              <w:rPr>
                <w:rFonts w:ascii="Times New Roman" w:hAnsi="Times New Roman" w:eastAsia="仿宋" w:cs="Times New Roman"/>
                <w:b/>
                <w:color w:val="000000"/>
              </w:rPr>
              <w:t>西林街道</w:t>
            </w:r>
          </w:p>
        </w:tc>
        <w:tc>
          <w:tcPr>
            <w:tcW w:w="1383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b/>
                <w:color w:val="000000"/>
              </w:rPr>
            </w:pPr>
            <w:r>
              <w:rPr>
                <w:rFonts w:ascii="Times New Roman" w:hAnsi="Times New Roman" w:eastAsia="仿宋" w:cs="Times New Roman"/>
                <w:b/>
                <w:color w:val="000000"/>
              </w:rPr>
              <w:t>7.03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2" w:type="dxa"/>
            <w:vAlign w:val="bottom"/>
          </w:tcPr>
          <w:p>
            <w:pPr>
              <w:jc w:val="center"/>
              <w:rPr>
                <w:rFonts w:ascii="Times New Roman" w:hAnsi="Times New Roman" w:eastAsia="等线" w:cs="Times New Roman"/>
                <w:b/>
                <w:szCs w:val="21"/>
              </w:rPr>
            </w:pPr>
            <w:r>
              <w:rPr>
                <w:rFonts w:ascii="Times New Roman" w:hAnsi="Times New Roman" w:eastAsia="等线" w:cs="Times New Roman"/>
                <w:b/>
                <w:szCs w:val="21"/>
              </w:rPr>
              <w:t>16</w:t>
            </w:r>
          </w:p>
        </w:tc>
        <w:tc>
          <w:tcPr>
            <w:tcW w:w="1382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礼嘉镇</w:t>
            </w:r>
          </w:p>
        </w:tc>
        <w:tc>
          <w:tcPr>
            <w:tcW w:w="1383" w:type="dxa"/>
            <w:tcBorders>
              <w:right w:val="single" w:color="auto" w:sz="12" w:space="0"/>
            </w:tcBorders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5.77</w:t>
            </w:r>
          </w:p>
        </w:tc>
        <w:tc>
          <w:tcPr>
            <w:tcW w:w="1383" w:type="dxa"/>
            <w:tcBorders>
              <w:left w:val="single" w:color="auto" w:sz="12" w:space="0"/>
            </w:tcBorders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b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szCs w:val="21"/>
              </w:rPr>
              <w:t>36</w:t>
            </w:r>
          </w:p>
        </w:tc>
        <w:tc>
          <w:tcPr>
            <w:tcW w:w="1383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南夏墅</w:t>
            </w:r>
          </w:p>
        </w:tc>
        <w:tc>
          <w:tcPr>
            <w:tcW w:w="1383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7.17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2" w:type="dxa"/>
            <w:vAlign w:val="bottom"/>
          </w:tcPr>
          <w:p>
            <w:pPr>
              <w:jc w:val="center"/>
              <w:rPr>
                <w:rFonts w:ascii="Times New Roman" w:hAnsi="Times New Roman" w:eastAsia="等线" w:cs="Times New Roman"/>
                <w:b/>
                <w:szCs w:val="21"/>
              </w:rPr>
            </w:pPr>
            <w:r>
              <w:rPr>
                <w:rFonts w:ascii="Times New Roman" w:hAnsi="Times New Roman" w:eastAsia="等线" w:cs="Times New Roman"/>
                <w:b/>
                <w:szCs w:val="21"/>
              </w:rPr>
              <w:t>17</w:t>
            </w:r>
          </w:p>
        </w:tc>
        <w:tc>
          <w:tcPr>
            <w:tcW w:w="1382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天宁开发区</w:t>
            </w:r>
          </w:p>
        </w:tc>
        <w:tc>
          <w:tcPr>
            <w:tcW w:w="1383" w:type="dxa"/>
            <w:tcBorders>
              <w:right w:val="single" w:color="auto" w:sz="12" w:space="0"/>
            </w:tcBorders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5.83</w:t>
            </w:r>
          </w:p>
        </w:tc>
        <w:tc>
          <w:tcPr>
            <w:tcW w:w="1383" w:type="dxa"/>
            <w:tcBorders>
              <w:left w:val="single" w:color="auto" w:sz="12" w:space="0"/>
            </w:tcBorders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b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szCs w:val="21"/>
              </w:rPr>
              <w:t>37</w:t>
            </w:r>
          </w:p>
        </w:tc>
        <w:tc>
          <w:tcPr>
            <w:tcW w:w="1383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五星街道</w:t>
            </w:r>
          </w:p>
        </w:tc>
        <w:tc>
          <w:tcPr>
            <w:tcW w:w="1383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7.61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2" w:type="dxa"/>
            <w:vAlign w:val="bottom"/>
          </w:tcPr>
          <w:p>
            <w:pPr>
              <w:jc w:val="center"/>
              <w:rPr>
                <w:rFonts w:ascii="Times New Roman" w:hAnsi="Times New Roman" w:eastAsia="等线" w:cs="Times New Roman"/>
                <w:b/>
                <w:szCs w:val="21"/>
              </w:rPr>
            </w:pPr>
            <w:r>
              <w:rPr>
                <w:rFonts w:ascii="Times New Roman" w:hAnsi="Times New Roman" w:eastAsia="等线" w:cs="Times New Roman"/>
                <w:b/>
                <w:szCs w:val="21"/>
              </w:rPr>
              <w:t>18</w:t>
            </w:r>
          </w:p>
        </w:tc>
        <w:tc>
          <w:tcPr>
            <w:tcW w:w="1382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雕庄街道</w:t>
            </w:r>
          </w:p>
        </w:tc>
        <w:tc>
          <w:tcPr>
            <w:tcW w:w="1383" w:type="dxa"/>
            <w:tcBorders>
              <w:right w:val="single" w:color="auto" w:sz="12" w:space="0"/>
            </w:tcBorders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5.88</w:t>
            </w:r>
          </w:p>
        </w:tc>
        <w:tc>
          <w:tcPr>
            <w:tcW w:w="1383" w:type="dxa"/>
            <w:tcBorders>
              <w:left w:val="single" w:color="auto" w:sz="12" w:space="0"/>
            </w:tcBorders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b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szCs w:val="21"/>
              </w:rPr>
              <w:t>38</w:t>
            </w:r>
          </w:p>
        </w:tc>
        <w:tc>
          <w:tcPr>
            <w:tcW w:w="1383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新桥镇</w:t>
            </w:r>
          </w:p>
        </w:tc>
        <w:tc>
          <w:tcPr>
            <w:tcW w:w="1383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7.77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2" w:type="dxa"/>
            <w:vAlign w:val="bottom"/>
          </w:tcPr>
          <w:p>
            <w:pPr>
              <w:jc w:val="center"/>
              <w:rPr>
                <w:rFonts w:ascii="Times New Roman" w:hAnsi="Times New Roman" w:eastAsia="等线" w:cs="Times New Roman"/>
                <w:b/>
                <w:szCs w:val="21"/>
              </w:rPr>
            </w:pPr>
            <w:r>
              <w:rPr>
                <w:rFonts w:ascii="Times New Roman" w:hAnsi="Times New Roman" w:eastAsia="等线" w:cs="Times New Roman"/>
                <w:b/>
                <w:szCs w:val="21"/>
              </w:rPr>
              <w:t>19</w:t>
            </w:r>
          </w:p>
        </w:tc>
        <w:tc>
          <w:tcPr>
            <w:tcW w:w="1382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春江镇</w:t>
            </w:r>
          </w:p>
        </w:tc>
        <w:tc>
          <w:tcPr>
            <w:tcW w:w="1383" w:type="dxa"/>
            <w:tcBorders>
              <w:right w:val="single" w:color="auto" w:sz="12" w:space="0"/>
            </w:tcBorders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5.91</w:t>
            </w:r>
          </w:p>
        </w:tc>
        <w:tc>
          <w:tcPr>
            <w:tcW w:w="1383" w:type="dxa"/>
            <w:tcBorders>
              <w:left w:val="single" w:color="auto" w:sz="12" w:space="0"/>
            </w:tcBorders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b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szCs w:val="21"/>
              </w:rPr>
              <w:t>39</w:t>
            </w:r>
          </w:p>
        </w:tc>
        <w:tc>
          <w:tcPr>
            <w:tcW w:w="1383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孟河镇</w:t>
            </w:r>
          </w:p>
        </w:tc>
        <w:tc>
          <w:tcPr>
            <w:tcW w:w="1383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7.78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2" w:type="dxa"/>
            <w:vAlign w:val="bottom"/>
          </w:tcPr>
          <w:p>
            <w:pPr>
              <w:jc w:val="center"/>
              <w:rPr>
                <w:rFonts w:ascii="Times New Roman" w:hAnsi="Times New Roman" w:eastAsia="等线" w:cs="Times New Roman"/>
                <w:b/>
                <w:szCs w:val="21"/>
              </w:rPr>
            </w:pPr>
            <w:r>
              <w:rPr>
                <w:rFonts w:ascii="Times New Roman" w:hAnsi="Times New Roman" w:eastAsia="等线" w:cs="Times New Roman"/>
                <w:b/>
                <w:szCs w:val="21"/>
              </w:rPr>
              <w:t>20</w:t>
            </w:r>
          </w:p>
        </w:tc>
        <w:tc>
          <w:tcPr>
            <w:tcW w:w="1382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三井街道</w:t>
            </w:r>
          </w:p>
        </w:tc>
        <w:tc>
          <w:tcPr>
            <w:tcW w:w="1383" w:type="dxa"/>
            <w:tcBorders>
              <w:right w:val="single" w:color="auto" w:sz="12" w:space="0"/>
            </w:tcBorders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6.00</w:t>
            </w:r>
          </w:p>
        </w:tc>
        <w:tc>
          <w:tcPr>
            <w:tcW w:w="1383" w:type="dxa"/>
            <w:tcBorders>
              <w:left w:val="single" w:color="auto" w:sz="12" w:space="0"/>
            </w:tcBorders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b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szCs w:val="21"/>
              </w:rPr>
              <w:t>40</w:t>
            </w:r>
          </w:p>
        </w:tc>
        <w:tc>
          <w:tcPr>
            <w:tcW w:w="1383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洛阳镇</w:t>
            </w:r>
          </w:p>
        </w:tc>
        <w:tc>
          <w:tcPr>
            <w:tcW w:w="1383" w:type="dxa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color w:val="000000"/>
              </w:rPr>
            </w:pPr>
            <w:r>
              <w:rPr>
                <w:rFonts w:ascii="Times New Roman" w:hAnsi="Times New Roman" w:eastAsia="仿宋" w:cs="Times New Roman"/>
                <w:color w:val="000000"/>
              </w:rPr>
              <w:t>9.19</w:t>
            </w:r>
          </w:p>
        </w:tc>
      </w:tr>
    </w:tbl>
    <w:p>
      <w:pPr>
        <w:snapToGrid w:val="0"/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>
        <w:rPr>
          <w:rFonts w:ascii="Times New Roman" w:hAnsi="Times New Roman" w:cs="Times New Roman"/>
          <w:sz w:val="20"/>
        </w:rPr>
        <w:t xml:space="preserve"> </w:t>
      </w:r>
      <w:r>
        <w:rPr>
          <w:rFonts w:ascii="Times New Roman" w:hAnsi="Times New Roman" w:cs="Times New Roman"/>
        </w:rPr>
        <w:t>注：标红的为达标乡镇。</w:t>
      </w:r>
    </w:p>
    <w:p>
      <w:pPr>
        <w:widowControl/>
        <w:jc w:val="left"/>
        <w:rPr>
          <w:rFonts w:ascii="Times New Roman" w:hAnsi="Times New Roman" w:eastAsia="宋体" w:cs="Times New Roman"/>
          <w:kern w:val="0"/>
          <w:sz w:val="24"/>
          <w:szCs w:val="24"/>
        </w:rPr>
      </w:pPr>
    </w:p>
    <w:p>
      <w:pPr>
        <w:widowControl/>
        <w:jc w:val="left"/>
        <w:rPr>
          <w:rFonts w:ascii="Times New Roman" w:hAnsi="Times New Roman" w:cs="Times New Roman"/>
          <w:sz w:val="28"/>
        </w:rPr>
      </w:pPr>
    </w:p>
    <w:p>
      <w:pPr>
        <w:widowControl/>
        <w:jc w:val="left"/>
        <w:rPr>
          <w:rFonts w:ascii="Times New Roman" w:hAnsi="Times New Roman" w:eastAsia="宋体" w:cs="Times New Roman"/>
          <w:kern w:val="0"/>
          <w:sz w:val="24"/>
          <w:szCs w:val="24"/>
        </w:rPr>
      </w:pPr>
    </w:p>
    <w:p>
      <w:pPr>
        <w:widowControl/>
        <w:jc w:val="left"/>
        <w:rPr>
          <w:rFonts w:ascii="Times New Roman" w:hAnsi="Times New Roman" w:eastAsia="宋体" w:cs="Times New Roman"/>
          <w:kern w:val="0"/>
          <w:sz w:val="24"/>
          <w:szCs w:val="24"/>
        </w:rPr>
      </w:pPr>
    </w:p>
    <w:p>
      <w:pPr>
        <w:widowControl/>
        <w:jc w:val="left"/>
        <w:rPr>
          <w:rFonts w:ascii="Times New Roman" w:hAnsi="Times New Roman" w:eastAsia="宋体" w:cs="Times New Roman"/>
          <w:kern w:val="0"/>
          <w:sz w:val="24"/>
          <w:szCs w:val="24"/>
        </w:rPr>
      </w:pPr>
    </w:p>
    <w:p>
      <w:pPr>
        <w:widowControl/>
        <w:jc w:val="left"/>
        <w:rPr>
          <w:rFonts w:ascii="Times New Roman" w:hAnsi="Times New Roman" w:eastAsia="宋体" w:cs="Times New Roman"/>
          <w:kern w:val="0"/>
          <w:sz w:val="24"/>
          <w:szCs w:val="24"/>
        </w:rPr>
      </w:pPr>
    </w:p>
    <w:p>
      <w:pPr>
        <w:widowControl/>
        <w:jc w:val="left"/>
        <w:rPr>
          <w:rFonts w:ascii="Times New Roman" w:hAnsi="Times New Roman" w:eastAsia="宋体" w:cs="Times New Roman"/>
          <w:kern w:val="0"/>
          <w:sz w:val="24"/>
          <w:szCs w:val="24"/>
        </w:rPr>
      </w:pPr>
    </w:p>
    <w:p>
      <w:pPr>
        <w:widowControl/>
        <w:jc w:val="left"/>
        <w:rPr>
          <w:rFonts w:ascii="Times New Roman" w:hAnsi="Times New Roman" w:cs="Times New Roman"/>
          <w:sz w:val="28"/>
        </w:rPr>
      </w:pPr>
    </w:p>
    <w:sectPr>
      <w:pgSz w:w="11906" w:h="16838"/>
      <w:pgMar w:top="1440" w:right="1134" w:bottom="1440" w:left="1134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bookmarkStart w:id="1" w:name="_GoBack"/>
    <w:bookmarkEnd w:id="1"/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  <w:lang w:eastAsia="zh-CN"/>
                            </w:rPr>
                          </w:pP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AAAAABkcnMvUEsBAhQAFAAAAAgAh07iQLNJWO7QAAAABQEAAA8AAAAAAAAAAQAg&#10;AAAAIgAAAGRycy9kb3ducmV2LnhtbFBLAQIUABQAAAAIAIdO4kDzzfY5wQIAANYFAAAOAAAAAAAA&#10;AAEAIAAAAB8BAABkcnMvZTJvRG9jLnhtbFBLBQYAAAAABgAGAFkBAABS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  <w:lang w:eastAsia="zh-CN"/>
                      </w:rPr>
                    </w:pP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  <w:lang w:eastAsia="zh-CN"/>
                      </w:rPr>
                      <w:t>1</w:t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4C0"/>
    <w:rsid w:val="000018CA"/>
    <w:rsid w:val="00001EE9"/>
    <w:rsid w:val="00004388"/>
    <w:rsid w:val="00004CB6"/>
    <w:rsid w:val="00007EA6"/>
    <w:rsid w:val="00012467"/>
    <w:rsid w:val="0002034F"/>
    <w:rsid w:val="000249BF"/>
    <w:rsid w:val="00024A54"/>
    <w:rsid w:val="000400AF"/>
    <w:rsid w:val="0004614B"/>
    <w:rsid w:val="0005677D"/>
    <w:rsid w:val="000647E8"/>
    <w:rsid w:val="000737CB"/>
    <w:rsid w:val="00077060"/>
    <w:rsid w:val="00087A83"/>
    <w:rsid w:val="000A432D"/>
    <w:rsid w:val="000B48A3"/>
    <w:rsid w:val="000B5862"/>
    <w:rsid w:val="000B765D"/>
    <w:rsid w:val="000D318B"/>
    <w:rsid w:val="000E40EA"/>
    <w:rsid w:val="000E586C"/>
    <w:rsid w:val="000E7D06"/>
    <w:rsid w:val="00102A64"/>
    <w:rsid w:val="00112ECF"/>
    <w:rsid w:val="00116112"/>
    <w:rsid w:val="001247FB"/>
    <w:rsid w:val="001301E7"/>
    <w:rsid w:val="001317DD"/>
    <w:rsid w:val="00134B92"/>
    <w:rsid w:val="0014499F"/>
    <w:rsid w:val="00145D73"/>
    <w:rsid w:val="00160BDA"/>
    <w:rsid w:val="001641E2"/>
    <w:rsid w:val="0016475E"/>
    <w:rsid w:val="001856FB"/>
    <w:rsid w:val="00192E00"/>
    <w:rsid w:val="001931DE"/>
    <w:rsid w:val="001A3EE3"/>
    <w:rsid w:val="001B1969"/>
    <w:rsid w:val="001B58A1"/>
    <w:rsid w:val="001B775B"/>
    <w:rsid w:val="001D37BB"/>
    <w:rsid w:val="001D3A83"/>
    <w:rsid w:val="001D52AF"/>
    <w:rsid w:val="001E157F"/>
    <w:rsid w:val="001E23DE"/>
    <w:rsid w:val="001E4908"/>
    <w:rsid w:val="001F3DBD"/>
    <w:rsid w:val="0020563D"/>
    <w:rsid w:val="00210DA0"/>
    <w:rsid w:val="00220A96"/>
    <w:rsid w:val="00224F79"/>
    <w:rsid w:val="00231C29"/>
    <w:rsid w:val="00233162"/>
    <w:rsid w:val="002405A3"/>
    <w:rsid w:val="00251ABC"/>
    <w:rsid w:val="0025750D"/>
    <w:rsid w:val="00263EC7"/>
    <w:rsid w:val="002724A4"/>
    <w:rsid w:val="00275E97"/>
    <w:rsid w:val="0028215F"/>
    <w:rsid w:val="002837B2"/>
    <w:rsid w:val="002859B0"/>
    <w:rsid w:val="0028764C"/>
    <w:rsid w:val="002A4334"/>
    <w:rsid w:val="002B1315"/>
    <w:rsid w:val="002B3259"/>
    <w:rsid w:val="002C6F4B"/>
    <w:rsid w:val="002D0EDE"/>
    <w:rsid w:val="002D5B38"/>
    <w:rsid w:val="002E12FA"/>
    <w:rsid w:val="00302118"/>
    <w:rsid w:val="00304C2C"/>
    <w:rsid w:val="00305A40"/>
    <w:rsid w:val="00307792"/>
    <w:rsid w:val="00307A1A"/>
    <w:rsid w:val="003107B8"/>
    <w:rsid w:val="0031725D"/>
    <w:rsid w:val="00322E54"/>
    <w:rsid w:val="003235E8"/>
    <w:rsid w:val="00333613"/>
    <w:rsid w:val="00344BA1"/>
    <w:rsid w:val="00350C11"/>
    <w:rsid w:val="00350CC5"/>
    <w:rsid w:val="0036207A"/>
    <w:rsid w:val="0036365D"/>
    <w:rsid w:val="003747FE"/>
    <w:rsid w:val="00376EE4"/>
    <w:rsid w:val="003867D6"/>
    <w:rsid w:val="00387F84"/>
    <w:rsid w:val="00393791"/>
    <w:rsid w:val="003A181F"/>
    <w:rsid w:val="003A2926"/>
    <w:rsid w:val="003A5D41"/>
    <w:rsid w:val="003B305A"/>
    <w:rsid w:val="003B3404"/>
    <w:rsid w:val="003C1FEF"/>
    <w:rsid w:val="003C35BA"/>
    <w:rsid w:val="003D5C58"/>
    <w:rsid w:val="003E796A"/>
    <w:rsid w:val="003F1880"/>
    <w:rsid w:val="003F6ED4"/>
    <w:rsid w:val="00401D8F"/>
    <w:rsid w:val="004124C0"/>
    <w:rsid w:val="004135BB"/>
    <w:rsid w:val="00424EDD"/>
    <w:rsid w:val="004264DC"/>
    <w:rsid w:val="00431F5C"/>
    <w:rsid w:val="0043590C"/>
    <w:rsid w:val="0044371B"/>
    <w:rsid w:val="00447E8D"/>
    <w:rsid w:val="00450A4A"/>
    <w:rsid w:val="00450E62"/>
    <w:rsid w:val="004716F7"/>
    <w:rsid w:val="004767B1"/>
    <w:rsid w:val="00487279"/>
    <w:rsid w:val="004A2032"/>
    <w:rsid w:val="004C5547"/>
    <w:rsid w:val="004C7E16"/>
    <w:rsid w:val="004E26E5"/>
    <w:rsid w:val="004F0B9C"/>
    <w:rsid w:val="004F1C45"/>
    <w:rsid w:val="005017EA"/>
    <w:rsid w:val="005165D9"/>
    <w:rsid w:val="005210CC"/>
    <w:rsid w:val="00525235"/>
    <w:rsid w:val="00526506"/>
    <w:rsid w:val="00527427"/>
    <w:rsid w:val="00546247"/>
    <w:rsid w:val="005649F7"/>
    <w:rsid w:val="005650C2"/>
    <w:rsid w:val="00565E06"/>
    <w:rsid w:val="00565EB9"/>
    <w:rsid w:val="00567BBE"/>
    <w:rsid w:val="005707D6"/>
    <w:rsid w:val="00575080"/>
    <w:rsid w:val="00587A19"/>
    <w:rsid w:val="0059287D"/>
    <w:rsid w:val="005A7B15"/>
    <w:rsid w:val="005B5AAA"/>
    <w:rsid w:val="005C619F"/>
    <w:rsid w:val="005D0C84"/>
    <w:rsid w:val="005D1296"/>
    <w:rsid w:val="005D509C"/>
    <w:rsid w:val="005E4108"/>
    <w:rsid w:val="005F0F17"/>
    <w:rsid w:val="00603E06"/>
    <w:rsid w:val="00612221"/>
    <w:rsid w:val="00643451"/>
    <w:rsid w:val="0064382D"/>
    <w:rsid w:val="00644BDF"/>
    <w:rsid w:val="006509A4"/>
    <w:rsid w:val="0065225D"/>
    <w:rsid w:val="00653548"/>
    <w:rsid w:val="0066542C"/>
    <w:rsid w:val="00666B4C"/>
    <w:rsid w:val="0066710C"/>
    <w:rsid w:val="006810DB"/>
    <w:rsid w:val="0068179E"/>
    <w:rsid w:val="00693724"/>
    <w:rsid w:val="00694224"/>
    <w:rsid w:val="006B01A3"/>
    <w:rsid w:val="006B6710"/>
    <w:rsid w:val="006C6D9B"/>
    <w:rsid w:val="006D0581"/>
    <w:rsid w:val="006D2B16"/>
    <w:rsid w:val="006E78AF"/>
    <w:rsid w:val="007168C7"/>
    <w:rsid w:val="00730F27"/>
    <w:rsid w:val="007343FC"/>
    <w:rsid w:val="0075167A"/>
    <w:rsid w:val="00757C95"/>
    <w:rsid w:val="00765DCB"/>
    <w:rsid w:val="00767379"/>
    <w:rsid w:val="00770773"/>
    <w:rsid w:val="007737D5"/>
    <w:rsid w:val="0077491D"/>
    <w:rsid w:val="00775A43"/>
    <w:rsid w:val="00782C30"/>
    <w:rsid w:val="007A3EE1"/>
    <w:rsid w:val="007A6D5A"/>
    <w:rsid w:val="007B3731"/>
    <w:rsid w:val="007C0AC9"/>
    <w:rsid w:val="007C50D1"/>
    <w:rsid w:val="007D0BB6"/>
    <w:rsid w:val="007D3031"/>
    <w:rsid w:val="007E2EFC"/>
    <w:rsid w:val="007E4B9C"/>
    <w:rsid w:val="007F0DFA"/>
    <w:rsid w:val="007F5B87"/>
    <w:rsid w:val="007F75F5"/>
    <w:rsid w:val="00801D57"/>
    <w:rsid w:val="0080355A"/>
    <w:rsid w:val="00811AC2"/>
    <w:rsid w:val="00813174"/>
    <w:rsid w:val="00814CD1"/>
    <w:rsid w:val="00820D37"/>
    <w:rsid w:val="00835AF6"/>
    <w:rsid w:val="00853343"/>
    <w:rsid w:val="00860771"/>
    <w:rsid w:val="00860C1A"/>
    <w:rsid w:val="00866C67"/>
    <w:rsid w:val="008759C5"/>
    <w:rsid w:val="0088453A"/>
    <w:rsid w:val="00887B5E"/>
    <w:rsid w:val="0089296D"/>
    <w:rsid w:val="00895E37"/>
    <w:rsid w:val="00896E8D"/>
    <w:rsid w:val="008A05FD"/>
    <w:rsid w:val="008A2CC0"/>
    <w:rsid w:val="008A7AFB"/>
    <w:rsid w:val="008B0E7E"/>
    <w:rsid w:val="008D5B8D"/>
    <w:rsid w:val="008E110A"/>
    <w:rsid w:val="008F2456"/>
    <w:rsid w:val="008F6136"/>
    <w:rsid w:val="008F6288"/>
    <w:rsid w:val="009022CA"/>
    <w:rsid w:val="009056DF"/>
    <w:rsid w:val="0090696C"/>
    <w:rsid w:val="00907C84"/>
    <w:rsid w:val="00920A6F"/>
    <w:rsid w:val="009216B0"/>
    <w:rsid w:val="00921708"/>
    <w:rsid w:val="0092281A"/>
    <w:rsid w:val="00923012"/>
    <w:rsid w:val="009255D8"/>
    <w:rsid w:val="0094655A"/>
    <w:rsid w:val="00952B1E"/>
    <w:rsid w:val="0096547D"/>
    <w:rsid w:val="00966580"/>
    <w:rsid w:val="00971CAE"/>
    <w:rsid w:val="00973742"/>
    <w:rsid w:val="00973D6D"/>
    <w:rsid w:val="00976718"/>
    <w:rsid w:val="00983E0E"/>
    <w:rsid w:val="00992659"/>
    <w:rsid w:val="009964F0"/>
    <w:rsid w:val="00996AC0"/>
    <w:rsid w:val="00997146"/>
    <w:rsid w:val="009A3F78"/>
    <w:rsid w:val="009B3882"/>
    <w:rsid w:val="009B70A3"/>
    <w:rsid w:val="009C7A10"/>
    <w:rsid w:val="009D1A54"/>
    <w:rsid w:val="009D414F"/>
    <w:rsid w:val="009D4513"/>
    <w:rsid w:val="009D7204"/>
    <w:rsid w:val="009D77AD"/>
    <w:rsid w:val="009E316F"/>
    <w:rsid w:val="009F2FEE"/>
    <w:rsid w:val="009F60E6"/>
    <w:rsid w:val="009F7320"/>
    <w:rsid w:val="00A01224"/>
    <w:rsid w:val="00A02A18"/>
    <w:rsid w:val="00A30E4D"/>
    <w:rsid w:val="00A42339"/>
    <w:rsid w:val="00A43F37"/>
    <w:rsid w:val="00A451D3"/>
    <w:rsid w:val="00A539BB"/>
    <w:rsid w:val="00A5542A"/>
    <w:rsid w:val="00A56A2E"/>
    <w:rsid w:val="00A668A7"/>
    <w:rsid w:val="00A72B56"/>
    <w:rsid w:val="00A7569C"/>
    <w:rsid w:val="00A75C83"/>
    <w:rsid w:val="00A85EC5"/>
    <w:rsid w:val="00AB584C"/>
    <w:rsid w:val="00AC4CBE"/>
    <w:rsid w:val="00AC7565"/>
    <w:rsid w:val="00AD5233"/>
    <w:rsid w:val="00AD72F5"/>
    <w:rsid w:val="00AE1CEE"/>
    <w:rsid w:val="00AE494C"/>
    <w:rsid w:val="00AE5E8D"/>
    <w:rsid w:val="00AE7C6A"/>
    <w:rsid w:val="00AF2D7F"/>
    <w:rsid w:val="00AF40FA"/>
    <w:rsid w:val="00AF4AC7"/>
    <w:rsid w:val="00B07AF1"/>
    <w:rsid w:val="00B21CF3"/>
    <w:rsid w:val="00B250A8"/>
    <w:rsid w:val="00B36CFF"/>
    <w:rsid w:val="00B36FB6"/>
    <w:rsid w:val="00B4215E"/>
    <w:rsid w:val="00B421EA"/>
    <w:rsid w:val="00B43C7A"/>
    <w:rsid w:val="00B43FD5"/>
    <w:rsid w:val="00B554E9"/>
    <w:rsid w:val="00B77723"/>
    <w:rsid w:val="00B82D10"/>
    <w:rsid w:val="00B83A65"/>
    <w:rsid w:val="00B84200"/>
    <w:rsid w:val="00B85F32"/>
    <w:rsid w:val="00B9077A"/>
    <w:rsid w:val="00B958E9"/>
    <w:rsid w:val="00BA7218"/>
    <w:rsid w:val="00BB54BB"/>
    <w:rsid w:val="00BB73E2"/>
    <w:rsid w:val="00BC2A48"/>
    <w:rsid w:val="00BC38CA"/>
    <w:rsid w:val="00BC49EB"/>
    <w:rsid w:val="00BC5352"/>
    <w:rsid w:val="00BD3057"/>
    <w:rsid w:val="00BE2359"/>
    <w:rsid w:val="00BE57A7"/>
    <w:rsid w:val="00BF382E"/>
    <w:rsid w:val="00BF4F79"/>
    <w:rsid w:val="00C14210"/>
    <w:rsid w:val="00C221F1"/>
    <w:rsid w:val="00C243CC"/>
    <w:rsid w:val="00C27B7C"/>
    <w:rsid w:val="00C365B8"/>
    <w:rsid w:val="00C3698D"/>
    <w:rsid w:val="00C40131"/>
    <w:rsid w:val="00C418FE"/>
    <w:rsid w:val="00C4278B"/>
    <w:rsid w:val="00C44BD2"/>
    <w:rsid w:val="00C5507D"/>
    <w:rsid w:val="00C57482"/>
    <w:rsid w:val="00C66C81"/>
    <w:rsid w:val="00C71D24"/>
    <w:rsid w:val="00C778FD"/>
    <w:rsid w:val="00C80875"/>
    <w:rsid w:val="00C86B23"/>
    <w:rsid w:val="00C875DA"/>
    <w:rsid w:val="00C87AAA"/>
    <w:rsid w:val="00CA44EB"/>
    <w:rsid w:val="00CA6833"/>
    <w:rsid w:val="00CB3951"/>
    <w:rsid w:val="00CB49B2"/>
    <w:rsid w:val="00CC2AB5"/>
    <w:rsid w:val="00CD1DF5"/>
    <w:rsid w:val="00CD671E"/>
    <w:rsid w:val="00CD701F"/>
    <w:rsid w:val="00CE3100"/>
    <w:rsid w:val="00CE48FF"/>
    <w:rsid w:val="00D07247"/>
    <w:rsid w:val="00D215A1"/>
    <w:rsid w:val="00D21CB5"/>
    <w:rsid w:val="00D22F62"/>
    <w:rsid w:val="00D24CB3"/>
    <w:rsid w:val="00D2560D"/>
    <w:rsid w:val="00D43A1B"/>
    <w:rsid w:val="00D44789"/>
    <w:rsid w:val="00D61FD2"/>
    <w:rsid w:val="00D63F44"/>
    <w:rsid w:val="00D77646"/>
    <w:rsid w:val="00D8244C"/>
    <w:rsid w:val="00D92540"/>
    <w:rsid w:val="00D92DDF"/>
    <w:rsid w:val="00DA129D"/>
    <w:rsid w:val="00DA1D3E"/>
    <w:rsid w:val="00DA6D53"/>
    <w:rsid w:val="00DB1957"/>
    <w:rsid w:val="00DB373E"/>
    <w:rsid w:val="00DB56F3"/>
    <w:rsid w:val="00DB6F8D"/>
    <w:rsid w:val="00DC3C22"/>
    <w:rsid w:val="00DD15F1"/>
    <w:rsid w:val="00DD2E38"/>
    <w:rsid w:val="00DE79B5"/>
    <w:rsid w:val="00DE7C93"/>
    <w:rsid w:val="00DF0017"/>
    <w:rsid w:val="00DF799A"/>
    <w:rsid w:val="00E01D0A"/>
    <w:rsid w:val="00E075E6"/>
    <w:rsid w:val="00E12665"/>
    <w:rsid w:val="00E2167B"/>
    <w:rsid w:val="00E228C8"/>
    <w:rsid w:val="00E228DE"/>
    <w:rsid w:val="00E43067"/>
    <w:rsid w:val="00E524FD"/>
    <w:rsid w:val="00E54377"/>
    <w:rsid w:val="00E57B3B"/>
    <w:rsid w:val="00E82D20"/>
    <w:rsid w:val="00E86BF0"/>
    <w:rsid w:val="00E87E8C"/>
    <w:rsid w:val="00EA131C"/>
    <w:rsid w:val="00EA4E6A"/>
    <w:rsid w:val="00EA4FB7"/>
    <w:rsid w:val="00EA7598"/>
    <w:rsid w:val="00EA7955"/>
    <w:rsid w:val="00EB362D"/>
    <w:rsid w:val="00EC40AF"/>
    <w:rsid w:val="00ED27D4"/>
    <w:rsid w:val="00ED2DCB"/>
    <w:rsid w:val="00ED6339"/>
    <w:rsid w:val="00ED74D8"/>
    <w:rsid w:val="00EE287E"/>
    <w:rsid w:val="00EE4600"/>
    <w:rsid w:val="00F005E2"/>
    <w:rsid w:val="00F13E7B"/>
    <w:rsid w:val="00F20261"/>
    <w:rsid w:val="00F21E54"/>
    <w:rsid w:val="00F24D1E"/>
    <w:rsid w:val="00F25DF1"/>
    <w:rsid w:val="00F316C2"/>
    <w:rsid w:val="00F36C86"/>
    <w:rsid w:val="00F4167E"/>
    <w:rsid w:val="00F418C6"/>
    <w:rsid w:val="00F504F9"/>
    <w:rsid w:val="00F51D51"/>
    <w:rsid w:val="00F57993"/>
    <w:rsid w:val="00F62616"/>
    <w:rsid w:val="00F6456E"/>
    <w:rsid w:val="00F67670"/>
    <w:rsid w:val="00F82128"/>
    <w:rsid w:val="00F85228"/>
    <w:rsid w:val="00F8595C"/>
    <w:rsid w:val="00F95D5B"/>
    <w:rsid w:val="00F96CF4"/>
    <w:rsid w:val="00FA08D5"/>
    <w:rsid w:val="00FB1C10"/>
    <w:rsid w:val="00FB65F3"/>
    <w:rsid w:val="00FB67F9"/>
    <w:rsid w:val="00FC06EE"/>
    <w:rsid w:val="00FC0D91"/>
    <w:rsid w:val="00FC4D3E"/>
    <w:rsid w:val="00FC662F"/>
    <w:rsid w:val="00FD7EE8"/>
    <w:rsid w:val="00FF29CB"/>
    <w:rsid w:val="00FF7B46"/>
    <w:rsid w:val="278960A8"/>
    <w:rsid w:val="306D2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9"/>
    <w:qFormat/>
    <w:uiPriority w:val="9"/>
    <w:pPr>
      <w:keepNext/>
      <w:keepLines/>
      <w:spacing w:before="220" w:after="210"/>
      <w:outlineLvl w:val="0"/>
    </w:pPr>
    <w:rPr>
      <w:b/>
      <w:bCs/>
      <w:kern w:val="44"/>
      <w:sz w:val="30"/>
      <w:szCs w:val="44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8">
    <w:name w:val="FollowedHyperlink"/>
    <w:basedOn w:val="7"/>
    <w:semiHidden/>
    <w:unhideWhenUsed/>
    <w:uiPriority w:val="99"/>
    <w:rPr>
      <w:color w:val="954F72"/>
      <w:u w:val="single"/>
    </w:rPr>
  </w:style>
  <w:style w:type="character" w:styleId="9">
    <w:name w:val="Hyperlink"/>
    <w:basedOn w:val="7"/>
    <w:semiHidden/>
    <w:unhideWhenUsed/>
    <w:uiPriority w:val="99"/>
    <w:rPr>
      <w:color w:val="0563C1"/>
      <w:u w:val="single"/>
    </w:rPr>
  </w:style>
  <w:style w:type="character" w:customStyle="1" w:styleId="10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1">
    <w:name w:val="页脚 Char"/>
    <w:basedOn w:val="7"/>
    <w:link w:val="3"/>
    <w:qFormat/>
    <w:uiPriority w:val="99"/>
    <w:rPr>
      <w:sz w:val="18"/>
      <w:szCs w:val="18"/>
    </w:rPr>
  </w:style>
  <w:style w:type="paragraph" w:customStyle="1" w:styleId="12">
    <w:name w:val="font5"/>
    <w:basedOn w:val="1"/>
    <w:uiPriority w:val="0"/>
    <w:pPr>
      <w:widowControl/>
      <w:spacing w:before="100" w:beforeAutospacing="1" w:after="100" w:afterAutospacing="1"/>
      <w:jc w:val="left"/>
    </w:pPr>
    <w:rPr>
      <w:rFonts w:ascii="等线" w:hAnsi="宋体" w:eastAsia="等线" w:cs="宋体"/>
      <w:kern w:val="0"/>
      <w:sz w:val="18"/>
      <w:szCs w:val="18"/>
    </w:rPr>
  </w:style>
  <w:style w:type="paragraph" w:customStyle="1" w:styleId="13">
    <w:name w:val="font6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color w:val="000000"/>
      <w:kern w:val="0"/>
      <w:sz w:val="22"/>
    </w:rPr>
  </w:style>
  <w:style w:type="paragraph" w:customStyle="1" w:styleId="14">
    <w:name w:val="font7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color w:val="000000"/>
      <w:kern w:val="0"/>
      <w:sz w:val="22"/>
    </w:rPr>
  </w:style>
  <w:style w:type="paragraph" w:customStyle="1" w:styleId="15">
    <w:name w:val="xl63"/>
    <w:basedOn w:val="1"/>
    <w:qFormat/>
    <w:uiPriority w:val="0"/>
    <w:pPr>
      <w:widowControl/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16">
    <w:name w:val="xl64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17">
    <w:name w:val="xl65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18">
    <w:name w:val="xl66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19">
    <w:name w:val="xl67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D9D9D9"/>
      <w:spacing w:before="100" w:beforeAutospacing="1" w:after="100" w:afterAutospacing="1"/>
      <w:jc w:val="center"/>
    </w:pPr>
    <w:rPr>
      <w:rFonts w:ascii="宋体" w:hAnsi="宋体" w:eastAsia="宋体" w:cs="宋体"/>
      <w:b/>
      <w:bCs/>
      <w:kern w:val="0"/>
      <w:sz w:val="24"/>
      <w:szCs w:val="24"/>
    </w:rPr>
  </w:style>
  <w:style w:type="paragraph" w:customStyle="1" w:styleId="20">
    <w:name w:val="xl68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21">
    <w:name w:val="xl69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22">
    <w:name w:val="xl70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23">
    <w:name w:val="xl71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24">
    <w:name w:val="xl72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25">
    <w:name w:val="xl73"/>
    <w:basedOn w:val="1"/>
    <w:qFormat/>
    <w:uiPriority w:val="0"/>
    <w:pPr>
      <w:widowControl/>
      <w:pBdr>
        <w:top w:val="single" w:color="auto" w:sz="4" w:space="0"/>
        <w:bottom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26">
    <w:name w:val="xl74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</w:pBdr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27">
    <w:name w:val="xl75"/>
    <w:basedOn w:val="1"/>
    <w:qFormat/>
    <w:uiPriority w:val="0"/>
    <w:pPr>
      <w:widowControl/>
      <w:pBdr>
        <w:top w:val="single" w:color="auto" w:sz="4" w:space="0"/>
        <w:bottom w:val="single" w:color="auto" w:sz="4" w:space="0"/>
      </w:pBdr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28">
    <w:name w:val="xl76"/>
    <w:basedOn w:val="1"/>
    <w:qFormat/>
    <w:uiPriority w:val="0"/>
    <w:pPr>
      <w:widowControl/>
      <w:pBdr>
        <w:top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29">
    <w:name w:val="标题 1 Char"/>
    <w:basedOn w:val="7"/>
    <w:link w:val="2"/>
    <w:qFormat/>
    <w:uiPriority w:val="9"/>
    <w:rPr>
      <w:b/>
      <w:bCs/>
      <w:kern w:val="44"/>
      <w:sz w:val="30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chart" Target="charts/chart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ColorStyle" Target="colors1.xml"/><Relationship Id="rId2" Type="http://schemas.microsoft.com/office/2011/relationships/chartStyle" Target="style1.xml"/><Relationship Id="rId1" Type="http://schemas.openxmlformats.org/officeDocument/2006/relationships/package" Target="../embeddings/Workbook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zh-CN" sz="1050" b="1" i="0" u="none" strike="noStrike" kern="1200" cap="none" spc="0" normalizeH="0" baseline="0">
                <a:solidFill>
                  <a:sysClr val="windowText" lastClr="000000"/>
                </a:solidFill>
                <a:latin typeface="Times New Roman" panose="02020603050405020304" charset="0"/>
                <a:ea typeface="+mj-ea"/>
                <a:cs typeface="Times New Roman" panose="02020603050405020304" charset="0"/>
              </a:defRPr>
            </a:pPr>
            <a:r>
              <a:rPr lang="zh-CN" altLang="en-US" sz="1050">
                <a:latin typeface="Times New Roman" panose="02020603050405020304" charset="0"/>
                <a:cs typeface="Times New Roman" panose="02020603050405020304" charset="0"/>
              </a:rPr>
              <a:t>单位：</a:t>
            </a:r>
            <a:r>
              <a:rPr lang="en-US" altLang="zh-CN" sz="1050">
                <a:latin typeface="Times New Roman" panose="02020603050405020304" charset="0"/>
                <a:cs typeface="Times New Roman" panose="02020603050405020304" charset="0"/>
              </a:rPr>
              <a:t>t/30d</a:t>
            </a:r>
            <a:r>
              <a:rPr lang="zh-CN" altLang="en-US" sz="1050">
                <a:latin typeface="Times New Roman" panose="02020603050405020304" charset="0"/>
                <a:ea typeface="仿宋" panose="02010609060101010101" pitchFamily="3" charset="-122"/>
                <a:cs typeface="Times New Roman" panose="02020603050405020304" charset="0"/>
              </a:rPr>
              <a:t>˙</a:t>
            </a:r>
            <a:r>
              <a:rPr lang="en-US" altLang="zh-CN" sz="1050">
                <a:latin typeface="Times New Roman" panose="02020603050405020304" charset="0"/>
                <a:ea typeface="仿宋" panose="02010609060101010101" pitchFamily="3" charset="-122"/>
                <a:cs typeface="Times New Roman" panose="02020603050405020304" charset="0"/>
              </a:rPr>
              <a:t>km</a:t>
            </a:r>
            <a:r>
              <a:rPr lang="en-US" altLang="zh-CN" sz="1050" baseline="30000">
                <a:latin typeface="Times New Roman" panose="02020603050405020304" charset="0"/>
                <a:ea typeface="仿宋" panose="02010609060101010101" pitchFamily="3" charset="-122"/>
                <a:cs typeface="Times New Roman" panose="02020603050405020304" charset="0"/>
              </a:rPr>
              <a:t>2</a:t>
            </a:r>
            <a:endParaRPr lang="zh-CN" altLang="en-US" sz="1050" baseline="30000">
              <a:latin typeface="Times New Roman" panose="02020603050405020304" charset="0"/>
              <a:cs typeface="Times New Roman" panose="02020603050405020304" charset="0"/>
            </a:endParaRPr>
          </a:p>
        </c:rich>
      </c:tx>
      <c:layout>
        <c:manualLayout>
          <c:xMode val="edge"/>
          <c:yMode val="edge"/>
          <c:x val="0.0132935466400033"/>
          <c:y val="0.0315789473684211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0859986251718535"/>
          <c:y val="0.208399311531842"/>
          <c:w val="0.884900845727617"/>
          <c:h val="0.66138913358721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降尘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</c:dPt>
          <c:dPt>
            <c:idx val="2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</c:dPt>
          <c:dPt>
            <c:idx val="3"/>
            <c:invertIfNegative val="0"/>
            <c:bubble3D val="0"/>
            <c:spPr>
              <a:solidFill>
                <a:schemeClr val="accent5"/>
              </a:solidFill>
              <a:ln>
                <a:noFill/>
              </a:ln>
              <a:effectLst/>
            </c:spPr>
          </c:dPt>
          <c:dPt>
            <c:idx val="4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</c:dPt>
          <c:dLbls>
            <c:dLbl>
              <c:idx val="0"/>
              <c:layout>
                <c:manualLayout>
                  <c:x val="0"/>
                  <c:y val="-0.0275387263339071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钟楼区</c:v>
                </c:pt>
                <c:pt idx="1">
                  <c:v>天宁区</c:v>
                </c:pt>
                <c:pt idx="2">
                  <c:v>武进区</c:v>
                </c:pt>
                <c:pt idx="3">
                  <c:v>经开区</c:v>
                </c:pt>
                <c:pt idx="4">
                  <c:v>新北区</c:v>
                </c:pt>
              </c:strCache>
            </c:strRef>
          </c:cat>
          <c:val>
            <c:numRef>
              <c:f>Sheet1!$B$2:$B$6</c:f>
              <c:numCache>
                <c:formatCode>0.00</c:formatCode>
                <c:ptCount val="5"/>
                <c:pt idx="0">
                  <c:v>6.86899457697886</c:v>
                </c:pt>
                <c:pt idx="1">
                  <c:v>7.21979496190512</c:v>
                </c:pt>
                <c:pt idx="2">
                  <c:v>8.29453475009065</c:v>
                </c:pt>
                <c:pt idx="3">
                  <c:v>8.09353026117533</c:v>
                </c:pt>
                <c:pt idx="4">
                  <c:v>6.79313513633933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67"/>
        <c:overlap val="50"/>
        <c:axId val="578481568"/>
        <c:axId val="578480784"/>
      </c:barChart>
      <c:catAx>
        <c:axId val="5784815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cap="none" spc="0" normalizeH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</a:p>
        </c:txPr>
        <c:crossAx val="578480784"/>
        <c:crosses val="autoZero"/>
        <c:auto val="1"/>
        <c:lblAlgn val="ctr"/>
        <c:lblOffset val="100"/>
        <c:noMultiLvlLbl val="0"/>
      </c:catAx>
      <c:valAx>
        <c:axId val="578480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</a:p>
        </c:txPr>
        <c:crossAx val="578481568"/>
        <c:crosses val="autoZero"/>
        <c:crossBetween val="between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 lang="zh-CN">
          <a:solidFill>
            <a:sysClr val="windowText" lastClr="000000"/>
          </a:solidFill>
        </a:defRPr>
      </a:pPr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8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12</Pages>
  <Words>1005</Words>
  <Characters>5733</Characters>
  <Lines>47</Lines>
  <Paragraphs>13</Paragraphs>
  <TotalTime>1731</TotalTime>
  <ScaleCrop>false</ScaleCrop>
  <LinksUpToDate>false</LinksUpToDate>
  <CharactersWithSpaces>6725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2018-09-07T02:52:00Z</dcterms:created>
  <dc:creator>USER</dc:creator>
  <cp:lastModifiedBy>向日葵1370660212</cp:lastModifiedBy>
  <cp:lastPrinted>2019-07-23T01:23:43Z</cp:lastPrinted>
  <dcterms:modified xsi:type="dcterms:W3CDTF">2019-07-23T01:23:51Z</dcterms:modified>
  <dc:title>江苏省常州环境监测中心</dc:title>
  <cp:revision>379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