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DB0" w:rsidRPr="00484D07" w:rsidRDefault="00300DB0" w:rsidP="006D3BC8">
      <w:pPr>
        <w:pStyle w:val="cascontent"/>
        <w:widowControl w:val="0"/>
        <w:shd w:val="clear" w:color="auto" w:fill="FFFFFF"/>
        <w:spacing w:before="0" w:beforeAutospacing="0" w:after="0" w:afterAutospacing="0" w:line="590" w:lineRule="exact"/>
        <w:rPr>
          <w:rFonts w:ascii="仿宋_GB2312" w:eastAsia="仿宋_GB2312" w:hAnsi="仿宋" w:cs="仿宋_GB2312"/>
          <w:kern w:val="2"/>
          <w:sz w:val="32"/>
          <w:szCs w:val="32"/>
        </w:rPr>
      </w:pPr>
      <w:r w:rsidRPr="00484D07">
        <w:rPr>
          <w:rFonts w:ascii="仿宋_GB2312" w:eastAsia="仿宋_GB2312" w:hAnsi="仿宋" w:cs="仿宋_GB2312" w:hint="eastAsia"/>
          <w:kern w:val="2"/>
          <w:sz w:val="32"/>
          <w:szCs w:val="32"/>
        </w:rPr>
        <w:t>附件</w:t>
      </w:r>
      <w:r w:rsidRPr="00484D07">
        <w:rPr>
          <w:rFonts w:ascii="仿宋_GB2312" w:eastAsia="仿宋_GB2312" w:hAnsi="仿宋" w:cs="仿宋_GB2312"/>
          <w:kern w:val="2"/>
          <w:sz w:val="32"/>
          <w:szCs w:val="32"/>
        </w:rPr>
        <w:t>1</w:t>
      </w:r>
    </w:p>
    <w:p w:rsidR="00300DB0" w:rsidRDefault="00300DB0" w:rsidP="006D3BC8">
      <w:pPr>
        <w:pStyle w:val="cascontent"/>
        <w:widowControl w:val="0"/>
        <w:shd w:val="clear" w:color="auto" w:fill="FFFFFF"/>
        <w:spacing w:before="0" w:beforeAutospacing="0" w:after="0" w:afterAutospacing="0" w:line="590" w:lineRule="exact"/>
        <w:jc w:val="center"/>
        <w:rPr>
          <w:rFonts w:ascii="方正小标宋_GBK" w:eastAsia="方正小标宋_GBK" w:cs="Times New Roman"/>
          <w:color w:val="000000"/>
          <w:sz w:val="44"/>
          <w:szCs w:val="44"/>
        </w:rPr>
      </w:pPr>
    </w:p>
    <w:p w:rsidR="00300DB0" w:rsidRDefault="00300DB0" w:rsidP="006D3BC8">
      <w:pPr>
        <w:pStyle w:val="cascontent"/>
        <w:widowControl w:val="0"/>
        <w:shd w:val="clear" w:color="auto" w:fill="FFFFFF"/>
        <w:spacing w:before="0" w:beforeAutospacing="0" w:after="0" w:afterAutospacing="0" w:line="590" w:lineRule="exact"/>
        <w:jc w:val="center"/>
        <w:rPr>
          <w:rFonts w:ascii="方正小标宋_GBK" w:eastAsia="方正小标宋_GBK" w:cs="Times New Roman"/>
          <w:color w:val="000000"/>
          <w:sz w:val="44"/>
          <w:szCs w:val="44"/>
        </w:rPr>
      </w:pPr>
      <w:r>
        <w:rPr>
          <w:rFonts w:ascii="方正小标宋_GBK" w:eastAsia="方正小标宋_GBK" w:cs="方正小标宋_GBK" w:hint="eastAsia"/>
          <w:color w:val="000000"/>
          <w:sz w:val="44"/>
          <w:szCs w:val="44"/>
        </w:rPr>
        <w:t>常州市级智能车间申报指南</w:t>
      </w:r>
    </w:p>
    <w:p w:rsidR="00300DB0" w:rsidRPr="00A65704" w:rsidRDefault="00300DB0" w:rsidP="006D3BC8">
      <w:pPr>
        <w:pStyle w:val="cascontent"/>
        <w:widowControl w:val="0"/>
        <w:shd w:val="clear" w:color="auto" w:fill="FFFFFF"/>
        <w:spacing w:before="0" w:beforeAutospacing="0" w:after="0" w:afterAutospacing="0" w:line="590" w:lineRule="exact"/>
        <w:jc w:val="center"/>
        <w:rPr>
          <w:rFonts w:ascii="方正小标宋_GBK" w:eastAsia="方正小标宋_GBK" w:cs="Times New Roman"/>
          <w:color w:val="000000"/>
          <w:sz w:val="44"/>
          <w:szCs w:val="44"/>
        </w:rPr>
      </w:pPr>
    </w:p>
    <w:p w:rsidR="00300DB0" w:rsidRPr="001447BB" w:rsidRDefault="00300DB0" w:rsidP="006532B8">
      <w:pPr>
        <w:spacing w:line="600" w:lineRule="exact"/>
        <w:ind w:firstLineChars="200" w:firstLine="31680"/>
        <w:rPr>
          <w:rFonts w:ascii="黑体" w:eastAsia="黑体" w:hAnsi="仿宋" w:cs="Times New Roman"/>
          <w:sz w:val="32"/>
          <w:szCs w:val="32"/>
        </w:rPr>
      </w:pPr>
      <w:r w:rsidRPr="001447BB">
        <w:rPr>
          <w:rFonts w:ascii="黑体" w:eastAsia="黑体" w:cs="黑体" w:hint="eastAsia"/>
          <w:color w:val="000000"/>
          <w:sz w:val="32"/>
          <w:szCs w:val="32"/>
        </w:rPr>
        <w:t>一、</w:t>
      </w:r>
      <w:r w:rsidRPr="001447BB">
        <w:rPr>
          <w:rFonts w:ascii="黑体" w:eastAsia="黑体" w:hAnsi="仿宋" w:cs="黑体" w:hint="eastAsia"/>
          <w:sz w:val="32"/>
          <w:szCs w:val="32"/>
        </w:rPr>
        <w:t>申请认定市级智能车间的企业须符合以下基本条件：</w:t>
      </w:r>
    </w:p>
    <w:p w:rsidR="00300DB0" w:rsidRPr="00611B42" w:rsidRDefault="00300DB0" w:rsidP="006532B8">
      <w:pPr>
        <w:widowControl/>
        <w:spacing w:line="600" w:lineRule="exact"/>
        <w:ind w:firstLineChars="200" w:firstLine="31680"/>
        <w:jc w:val="left"/>
        <w:rPr>
          <w:rFonts w:ascii="仿宋_GB2312" w:eastAsia="仿宋_GB2312" w:hAnsi="仿宋" w:cs="Times New Roman"/>
          <w:sz w:val="32"/>
          <w:szCs w:val="32"/>
        </w:rPr>
      </w:pPr>
      <w:r w:rsidRPr="00611B42">
        <w:rPr>
          <w:rFonts w:ascii="仿宋_GB2312" w:eastAsia="仿宋_GB2312" w:hAnsi="仿宋" w:cs="仿宋_GB2312" w:hint="eastAsia"/>
          <w:sz w:val="32"/>
          <w:szCs w:val="32"/>
        </w:rPr>
        <w:t>（</w:t>
      </w:r>
      <w:r>
        <w:rPr>
          <w:rFonts w:ascii="仿宋_GB2312" w:eastAsia="仿宋_GB2312" w:hAnsi="仿宋" w:cs="仿宋_GB2312" w:hint="eastAsia"/>
          <w:sz w:val="32"/>
          <w:szCs w:val="32"/>
        </w:rPr>
        <w:t>一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）企业必须在常州市境内注册、具有独立的法人资格且正常经营一年以上；</w:t>
      </w:r>
    </w:p>
    <w:p w:rsidR="00300DB0" w:rsidRPr="00611B42" w:rsidRDefault="00300DB0" w:rsidP="006532B8">
      <w:pPr>
        <w:widowControl/>
        <w:spacing w:line="600" w:lineRule="exact"/>
        <w:ind w:firstLineChars="200" w:firstLine="31680"/>
        <w:jc w:val="left"/>
        <w:rPr>
          <w:rFonts w:ascii="仿宋_GB2312" w:eastAsia="仿宋_GB2312" w:hAnsi="仿宋" w:cs="Times New Roman"/>
          <w:sz w:val="32"/>
          <w:szCs w:val="32"/>
        </w:rPr>
      </w:pPr>
      <w:r w:rsidRPr="00611B42">
        <w:rPr>
          <w:rFonts w:ascii="仿宋_GB2312" w:eastAsia="仿宋_GB2312" w:hAnsi="仿宋" w:cs="仿宋_GB2312" w:hint="eastAsia"/>
          <w:sz w:val="32"/>
          <w:szCs w:val="32"/>
        </w:rPr>
        <w:t>（</w:t>
      </w:r>
      <w:r>
        <w:rPr>
          <w:rFonts w:ascii="仿宋_GB2312" w:eastAsia="仿宋_GB2312" w:hAnsi="仿宋" w:cs="仿宋_GB2312" w:hint="eastAsia"/>
          <w:sz w:val="32"/>
          <w:szCs w:val="32"/>
        </w:rPr>
        <w:t>二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）企业具有健全的财务管理机构和制度，信用良好且无违法记录，社会效益和经济效益良好；</w:t>
      </w:r>
    </w:p>
    <w:p w:rsidR="00300DB0" w:rsidRDefault="00300DB0" w:rsidP="006532B8">
      <w:pPr>
        <w:widowControl/>
        <w:spacing w:line="600" w:lineRule="exact"/>
        <w:ind w:firstLineChars="200" w:firstLine="31680"/>
        <w:jc w:val="left"/>
        <w:rPr>
          <w:rFonts w:ascii="仿宋_GB2312" w:eastAsia="仿宋_GB2312" w:hAnsi="仿宋" w:cs="Times New Roman"/>
          <w:sz w:val="32"/>
          <w:szCs w:val="32"/>
        </w:rPr>
      </w:pPr>
      <w:r w:rsidRPr="00611B42">
        <w:rPr>
          <w:rFonts w:ascii="仿宋_GB2312" w:eastAsia="仿宋_GB2312" w:hAnsi="仿宋" w:cs="仿宋_GB2312" w:hint="eastAsia"/>
          <w:sz w:val="32"/>
          <w:szCs w:val="32"/>
        </w:rPr>
        <w:t>（</w:t>
      </w:r>
      <w:r>
        <w:rPr>
          <w:rFonts w:ascii="仿宋_GB2312" w:eastAsia="仿宋_GB2312" w:hAnsi="仿宋" w:cs="仿宋_GB2312" w:hint="eastAsia"/>
          <w:sz w:val="32"/>
          <w:szCs w:val="32"/>
        </w:rPr>
        <w:t>三）企业的人均产出率和人均效益高于行业平均水平。</w:t>
      </w:r>
    </w:p>
    <w:p w:rsidR="00300DB0" w:rsidRPr="001447BB" w:rsidRDefault="00300DB0" w:rsidP="006532B8">
      <w:pPr>
        <w:spacing w:line="600" w:lineRule="exact"/>
        <w:ind w:firstLineChars="200" w:firstLine="31680"/>
        <w:rPr>
          <w:rFonts w:ascii="黑体" w:eastAsia="黑体" w:hAnsi="仿宋" w:cs="Times New Roman"/>
          <w:sz w:val="32"/>
          <w:szCs w:val="32"/>
        </w:rPr>
      </w:pPr>
      <w:r w:rsidRPr="001447BB">
        <w:rPr>
          <w:rFonts w:ascii="黑体" w:eastAsia="黑体" w:hAnsi="仿宋" w:cs="黑体" w:hint="eastAsia"/>
          <w:sz w:val="32"/>
          <w:szCs w:val="32"/>
        </w:rPr>
        <w:t>二、申请认定市级智能车间应基本符合以下条件：</w:t>
      </w:r>
    </w:p>
    <w:p w:rsidR="00300DB0" w:rsidRPr="00611B42" w:rsidRDefault="00300DB0" w:rsidP="006532B8">
      <w:pPr>
        <w:spacing w:line="600" w:lineRule="exact"/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 w:rsidRPr="0076516A">
        <w:rPr>
          <w:rFonts w:ascii="仿宋_GB2312" w:eastAsia="仿宋_GB2312" w:hAnsi="仿宋" w:cs="仿宋_GB2312"/>
          <w:b/>
          <w:bCs/>
          <w:sz w:val="32"/>
          <w:szCs w:val="32"/>
        </w:rPr>
        <w:t>1</w:t>
      </w:r>
      <w:r w:rsidRPr="0076516A">
        <w:rPr>
          <w:rFonts w:ascii="仿宋_GB2312" w:eastAsia="仿宋_GB2312" w:hAnsi="仿宋" w:cs="仿宋_GB2312" w:hint="eastAsia"/>
          <w:b/>
          <w:bCs/>
          <w:sz w:val="32"/>
          <w:szCs w:val="32"/>
        </w:rPr>
        <w:t>、智能装备广泛应用。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车间高端数控机床、工业机器人、自动化生产线等设备台套（产线）占车间</w:t>
      </w:r>
      <w:r w:rsidRPr="000E1967">
        <w:rPr>
          <w:rFonts w:ascii="仿宋_GB2312" w:eastAsia="仿宋_GB2312" w:hAnsi="仿宋" w:cs="仿宋_GB2312" w:hint="eastAsia"/>
          <w:sz w:val="32"/>
          <w:szCs w:val="32"/>
        </w:rPr>
        <w:t>（工厂）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设备台套（产线）数比例不低于</w:t>
      </w:r>
      <w:r w:rsidRPr="00611B42">
        <w:rPr>
          <w:rFonts w:ascii="仿宋_GB2312" w:eastAsia="仿宋_GB2312" w:hAnsi="仿宋" w:cs="仿宋_GB2312"/>
          <w:sz w:val="32"/>
          <w:szCs w:val="32"/>
        </w:rPr>
        <w:t>50%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300DB0" w:rsidRPr="00611B42" w:rsidRDefault="00300DB0" w:rsidP="006532B8">
      <w:pPr>
        <w:spacing w:line="600" w:lineRule="exact"/>
        <w:ind w:firstLine="630"/>
        <w:rPr>
          <w:rFonts w:ascii="仿宋_GB2312" w:eastAsia="仿宋_GB2312" w:hAnsi="仿宋" w:cs="Times New Roman"/>
          <w:sz w:val="32"/>
          <w:szCs w:val="32"/>
        </w:rPr>
      </w:pPr>
      <w:r w:rsidRPr="0076516A">
        <w:rPr>
          <w:rFonts w:ascii="仿宋_GB2312" w:eastAsia="仿宋_GB2312" w:hAnsi="仿宋" w:cs="仿宋_GB2312"/>
          <w:b/>
          <w:bCs/>
          <w:sz w:val="32"/>
          <w:szCs w:val="32"/>
        </w:rPr>
        <w:t>2</w:t>
      </w:r>
      <w:r w:rsidRPr="0076516A">
        <w:rPr>
          <w:rFonts w:ascii="仿宋_GB2312" w:eastAsia="仿宋_GB2312" w:hAnsi="仿宋" w:cs="仿宋_GB2312" w:hint="eastAsia"/>
          <w:b/>
          <w:bCs/>
          <w:sz w:val="32"/>
          <w:szCs w:val="32"/>
        </w:rPr>
        <w:t>、车间设备互联互通。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采用现场总线、以太网、物联网和分布式控制系统等信息技术和控制系统，建立车间级工业互联网，车间内生产设备联网数占智能化、自动化设备总量的比例不低于</w:t>
      </w:r>
      <w:r w:rsidRPr="00611B42">
        <w:rPr>
          <w:rFonts w:ascii="仿宋_GB2312" w:eastAsia="仿宋_GB2312" w:hAnsi="仿宋" w:cs="仿宋_GB2312"/>
          <w:sz w:val="32"/>
          <w:szCs w:val="32"/>
        </w:rPr>
        <w:t>50%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300DB0" w:rsidRDefault="00300DB0" w:rsidP="006532B8">
      <w:pPr>
        <w:widowControl/>
        <w:spacing w:line="600" w:lineRule="exact"/>
        <w:ind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 w:rsidRPr="0076516A">
        <w:rPr>
          <w:rFonts w:ascii="仿宋_GB2312" w:eastAsia="仿宋_GB2312" w:hAnsi="仿宋" w:cs="仿宋_GB2312"/>
          <w:b/>
          <w:bCs/>
          <w:sz w:val="32"/>
          <w:szCs w:val="32"/>
        </w:rPr>
        <w:t>3</w:t>
      </w:r>
      <w:r w:rsidRPr="0076516A">
        <w:rPr>
          <w:rFonts w:ascii="仿宋_GB2312" w:eastAsia="仿宋_GB2312" w:hAnsi="仿宋" w:cs="仿宋_GB2312" w:hint="eastAsia"/>
          <w:b/>
          <w:bCs/>
          <w:sz w:val="32"/>
          <w:szCs w:val="32"/>
        </w:rPr>
        <w:t>、生产过程</w:t>
      </w:r>
      <w:r>
        <w:rPr>
          <w:rFonts w:ascii="仿宋_GB2312" w:eastAsia="仿宋_GB2312" w:hAnsi="仿宋" w:cs="仿宋_GB2312" w:hint="eastAsia"/>
          <w:b/>
          <w:bCs/>
          <w:sz w:val="32"/>
          <w:szCs w:val="32"/>
        </w:rPr>
        <w:t>智能</w:t>
      </w:r>
      <w:r w:rsidRPr="0076516A">
        <w:rPr>
          <w:rFonts w:ascii="仿宋_GB2312" w:eastAsia="仿宋_GB2312" w:hAnsi="仿宋" w:cs="仿宋_GB2312" w:hint="eastAsia"/>
          <w:b/>
          <w:bCs/>
          <w:sz w:val="32"/>
          <w:szCs w:val="32"/>
        </w:rPr>
        <w:t>调度。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生产设备运行状态实现实时监控、故障自动报警和诊断分析，生产任务指挥调度实现可视化，关键设备能够自动调试修复；车间基于主生产作业计划自动生成，生产制造过程中物料投放、产品产出数据实现自动采集、实时传送，并可根据计划、物料、设备等数据的变化和异常自动实现动态调度。</w:t>
      </w:r>
    </w:p>
    <w:p w:rsidR="00300DB0" w:rsidRPr="006C3DA6" w:rsidRDefault="00300DB0" w:rsidP="006532B8">
      <w:pPr>
        <w:widowControl/>
        <w:spacing w:line="600" w:lineRule="exact"/>
        <w:ind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仿宋_GB2312" w:eastAsia="仿宋_GB2312" w:hAnsi="仿宋" w:cs="仿宋_GB2312"/>
          <w:b/>
          <w:bCs/>
          <w:sz w:val="32"/>
          <w:szCs w:val="32"/>
        </w:rPr>
        <w:t>4</w:t>
      </w:r>
      <w:r w:rsidRPr="00FA19DA">
        <w:rPr>
          <w:rFonts w:ascii="仿宋_GB2312" w:eastAsia="仿宋_GB2312" w:hAnsi="仿宋" w:cs="仿宋_GB2312" w:hint="eastAsia"/>
          <w:b/>
          <w:bCs/>
          <w:sz w:val="32"/>
          <w:szCs w:val="32"/>
        </w:rPr>
        <w:t>、产品质量智能管控。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在关键工序采用智能化质量检测设备，产品质量实现在线自动检测，质量信息自动录入信息系统</w:t>
      </w:r>
      <w:r>
        <w:rPr>
          <w:rFonts w:ascii="仿宋_GB2312" w:eastAsia="仿宋_GB2312" w:hAnsi="仿宋" w:cs="仿宋_GB2312" w:hint="eastAsia"/>
          <w:sz w:val="32"/>
          <w:szCs w:val="32"/>
        </w:rPr>
        <w:t>。</w:t>
      </w:r>
      <w:r w:rsidRPr="00FA19DA">
        <w:rPr>
          <w:rFonts w:ascii="仿宋_GB2312" w:eastAsia="仿宋_GB2312" w:hAnsi="仿宋" w:cs="仿宋_GB2312" w:hint="eastAsia"/>
          <w:sz w:val="32"/>
          <w:szCs w:val="32"/>
        </w:rPr>
        <w:t>针对质量问题，具备自动发现和自动预防，主动报警功能和机制，自动实现防呆防错，执行改善措施过程实现透明化、目视化和可预测。</w:t>
      </w:r>
    </w:p>
    <w:p w:rsidR="00300DB0" w:rsidRDefault="00300DB0" w:rsidP="006532B8">
      <w:pPr>
        <w:widowControl/>
        <w:spacing w:line="600" w:lineRule="exact"/>
        <w:ind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 w:rsidRPr="0076516A">
        <w:rPr>
          <w:rFonts w:ascii="仿宋_GB2312" w:eastAsia="仿宋_GB2312" w:hAnsi="仿宋" w:cs="仿宋_GB2312"/>
          <w:b/>
          <w:bCs/>
          <w:sz w:val="32"/>
          <w:szCs w:val="32"/>
        </w:rPr>
        <w:t>5</w:t>
      </w:r>
      <w:r w:rsidRPr="0076516A">
        <w:rPr>
          <w:rFonts w:ascii="仿宋_GB2312" w:eastAsia="仿宋_GB2312" w:hAnsi="仿宋" w:cs="仿宋_GB2312" w:hint="eastAsia"/>
          <w:b/>
          <w:bCs/>
          <w:sz w:val="32"/>
          <w:szCs w:val="32"/>
        </w:rPr>
        <w:t>、产品信息实现可追溯。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在原辅料供应、生产管理、仓储物流等环节采用智能化技术设备实时记录产品信息，每个批次产品均可通过产品档案进行生产过程和使用物料的追溯。必要时，对大型、重要装备或需要远程诊断的产品，运用智能化技术设备进行远程监测与控制、自动分析与处理故障、挖掘应用相关数据，实现产品信息生产过程可追溯。</w:t>
      </w:r>
    </w:p>
    <w:p w:rsidR="00300DB0" w:rsidRPr="00611B42" w:rsidRDefault="00300DB0" w:rsidP="006532B8">
      <w:pPr>
        <w:widowControl/>
        <w:spacing w:line="600" w:lineRule="exact"/>
        <w:ind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/>
          <w:b/>
          <w:bCs/>
          <w:sz w:val="32"/>
          <w:szCs w:val="32"/>
        </w:rPr>
        <w:t>6</w:t>
      </w:r>
      <w:r w:rsidRPr="0076516A">
        <w:rPr>
          <w:rFonts w:ascii="仿宋_GB2312" w:eastAsia="仿宋_GB2312" w:hAnsi="仿宋" w:cs="仿宋_GB2312" w:hint="eastAsia"/>
          <w:b/>
          <w:bCs/>
          <w:sz w:val="32"/>
          <w:szCs w:val="32"/>
        </w:rPr>
        <w:t>、物料配送实现自动。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生产过程广泛采用二维码、条形码、电子标签、移动扫描终端等自动识别技术设施，实现对物品流动的定位、跟踪、控制等功能，车间物流根据生产需要实现自动挑选、实时配送和自动输送。</w:t>
      </w:r>
    </w:p>
    <w:p w:rsidR="00300DB0" w:rsidRPr="00611B42" w:rsidRDefault="00300DB0" w:rsidP="006532B8">
      <w:pPr>
        <w:widowControl/>
        <w:spacing w:line="600" w:lineRule="exact"/>
        <w:ind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/>
          <w:b/>
          <w:bCs/>
          <w:sz w:val="32"/>
          <w:szCs w:val="32"/>
        </w:rPr>
        <w:t>7</w:t>
      </w:r>
      <w:r w:rsidRPr="0076516A">
        <w:rPr>
          <w:rFonts w:ascii="仿宋_GB2312" w:eastAsia="仿宋_GB2312" w:hAnsi="仿宋" w:cs="仿宋_GB2312" w:hint="eastAsia"/>
          <w:b/>
          <w:bCs/>
          <w:sz w:val="32"/>
          <w:szCs w:val="32"/>
        </w:rPr>
        <w:t>、车间环境智能管控。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根据车间生产制造特点和需求，配备相应的车间环境（热感、烟感、温度、湿度、有害气体、粉尘等）智能监测、调节、处理系统，实现对车间工业卫生、安全生产、环境自动监控、自动检测、自动报警等智能化控制。</w:t>
      </w:r>
    </w:p>
    <w:p w:rsidR="00300DB0" w:rsidRPr="00611B42" w:rsidRDefault="00300DB0" w:rsidP="006532B8">
      <w:pPr>
        <w:widowControl/>
        <w:spacing w:line="600" w:lineRule="exact"/>
        <w:ind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/>
          <w:b/>
          <w:bCs/>
          <w:sz w:val="32"/>
          <w:szCs w:val="32"/>
        </w:rPr>
        <w:t>8</w:t>
      </w:r>
      <w:r w:rsidRPr="0076516A">
        <w:rPr>
          <w:rFonts w:ascii="仿宋_GB2312" w:eastAsia="仿宋_GB2312" w:hAnsi="仿宋" w:cs="仿宋_GB2312" w:hint="eastAsia"/>
          <w:b/>
          <w:bCs/>
          <w:sz w:val="32"/>
          <w:szCs w:val="32"/>
        </w:rPr>
        <w:t>、资源能源消耗实现智能管控。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建立能源综合管理监测系统，主要用能设备实现实时监测与控制；建立产耗预测模型，车间水、电、气（汽）、煤、油以及物料等消耗实现实时监控、自动分析，实现资源能源的优化调度、平衡预测和有效管理。</w:t>
      </w:r>
    </w:p>
    <w:p w:rsidR="00300DB0" w:rsidRDefault="00300DB0" w:rsidP="006532B8">
      <w:pPr>
        <w:widowControl/>
        <w:spacing w:line="600" w:lineRule="exact"/>
        <w:ind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/>
          <w:b/>
          <w:bCs/>
          <w:sz w:val="32"/>
          <w:szCs w:val="32"/>
        </w:rPr>
        <w:t>9</w:t>
      </w:r>
      <w:r w:rsidRPr="0076516A">
        <w:rPr>
          <w:rFonts w:ascii="仿宋_GB2312" w:eastAsia="仿宋_GB2312" w:hAnsi="仿宋" w:cs="仿宋_GB2312" w:hint="eastAsia"/>
          <w:b/>
          <w:bCs/>
          <w:sz w:val="32"/>
          <w:szCs w:val="32"/>
        </w:rPr>
        <w:t>、车间网络系统安全可控。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建立完善的网络安全制度，及时备份重要数据，实现双机热备；车间部署的互联网、局域网、物联网、以太网和现场总线等网络环境具备较好的网络安全事件应急响应、恢复等能力，应用防病毒软件、防火墙、采取漏洞扫描、运维审计等防护措施，网络系统实现安全可控。</w:t>
      </w:r>
    </w:p>
    <w:p w:rsidR="00300DB0" w:rsidRDefault="00300DB0" w:rsidP="006532B8">
      <w:pPr>
        <w:widowControl/>
        <w:spacing w:line="600" w:lineRule="exact"/>
        <w:ind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 w:rsidRPr="00A90A33">
        <w:rPr>
          <w:rFonts w:ascii="仿宋_GB2312" w:eastAsia="仿宋_GB2312" w:hAnsi="仿宋" w:cs="仿宋_GB2312"/>
          <w:b/>
          <w:bCs/>
          <w:sz w:val="32"/>
          <w:szCs w:val="32"/>
        </w:rPr>
        <w:t>10</w:t>
      </w:r>
      <w:r w:rsidRPr="00A90A33">
        <w:rPr>
          <w:rFonts w:ascii="仿宋_GB2312" w:eastAsia="仿宋_GB2312" w:hAnsi="仿宋" w:cs="仿宋_GB2312" w:hint="eastAsia"/>
          <w:b/>
          <w:bCs/>
          <w:sz w:val="32"/>
          <w:szCs w:val="32"/>
        </w:rPr>
        <w:t>、车间系统实现集成互联。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集成应用计算机辅助设计及仿真系统、制造执行系统（</w:t>
      </w:r>
      <w:r w:rsidRPr="00611B42">
        <w:rPr>
          <w:rFonts w:ascii="仿宋_GB2312" w:eastAsia="仿宋_GB2312" w:hAnsi="仿宋" w:cs="仿宋_GB2312"/>
          <w:sz w:val="32"/>
          <w:szCs w:val="32"/>
        </w:rPr>
        <w:t>MES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）、企业资源计划管理系统（</w:t>
      </w:r>
      <w:r w:rsidRPr="00611B42">
        <w:rPr>
          <w:rFonts w:ascii="仿宋_GB2312" w:eastAsia="仿宋_GB2312" w:hAnsi="仿宋" w:cs="仿宋_GB2312"/>
          <w:sz w:val="32"/>
          <w:szCs w:val="32"/>
        </w:rPr>
        <w:t>ERP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）、分布式控制系统（</w:t>
      </w:r>
      <w:r w:rsidRPr="00611B42">
        <w:rPr>
          <w:rFonts w:ascii="仿宋_GB2312" w:eastAsia="仿宋_GB2312" w:hAnsi="仿宋" w:cs="仿宋_GB2312"/>
          <w:sz w:val="32"/>
          <w:szCs w:val="32"/>
        </w:rPr>
        <w:t>DCS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）等信息与自动化系统，车间实现管控一体化；车间与车间外部信息系统实现联通，相关数据实现自动接收、自动反馈。</w:t>
      </w:r>
    </w:p>
    <w:p w:rsidR="00300DB0" w:rsidRPr="00FF4083" w:rsidRDefault="00300DB0" w:rsidP="006532B8">
      <w:pPr>
        <w:widowControl/>
        <w:spacing w:line="600" w:lineRule="exact"/>
        <w:ind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/>
          <w:b/>
          <w:bCs/>
          <w:sz w:val="32"/>
          <w:szCs w:val="32"/>
        </w:rPr>
        <w:t>11</w:t>
      </w:r>
      <w:r w:rsidRPr="0076516A">
        <w:rPr>
          <w:rFonts w:ascii="仿宋_GB2312" w:eastAsia="仿宋_GB2312" w:hAnsi="仿宋" w:cs="仿宋_GB2312" w:hint="eastAsia"/>
          <w:b/>
          <w:bCs/>
          <w:sz w:val="32"/>
          <w:szCs w:val="32"/>
        </w:rPr>
        <w:t>、经济效益明显提升。</w:t>
      </w:r>
      <w:r>
        <w:rPr>
          <w:rFonts w:ascii="仿宋_GB2312" w:eastAsia="仿宋_GB2312" w:hAnsi="仿宋" w:cs="仿宋_GB2312" w:hint="eastAsia"/>
          <w:sz w:val="32"/>
          <w:szCs w:val="32"/>
        </w:rPr>
        <w:t>车间实施智能化改造后，劳动强度大幅</w:t>
      </w:r>
      <w:r w:rsidRPr="00611B42">
        <w:rPr>
          <w:rFonts w:ascii="仿宋_GB2312" w:eastAsia="仿宋_GB2312" w:hAnsi="仿宋" w:cs="仿宋_GB2312" w:hint="eastAsia"/>
          <w:sz w:val="32"/>
          <w:szCs w:val="32"/>
        </w:rPr>
        <w:t>降低，工作环境</w:t>
      </w:r>
      <w:r>
        <w:rPr>
          <w:rFonts w:ascii="仿宋_GB2312" w:eastAsia="仿宋_GB2312" w:hAnsi="仿宋" w:cs="仿宋_GB2312" w:hint="eastAsia"/>
          <w:sz w:val="32"/>
          <w:szCs w:val="32"/>
        </w:rPr>
        <w:t>明显改善，生产效率明显提升，不良品率显著降低，产品质量明显提升，经济效益明显提升。</w:t>
      </w:r>
    </w:p>
    <w:sectPr w:rsidR="00300DB0" w:rsidRPr="00FF4083" w:rsidSect="00D62668">
      <w:pgSz w:w="11906" w:h="16838"/>
      <w:pgMar w:top="1440" w:right="1800" w:bottom="1440" w:left="1800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DB0" w:rsidRDefault="00300DB0" w:rsidP="00CA3C9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0DB0" w:rsidRDefault="00300DB0" w:rsidP="00CA3C9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DB0" w:rsidRDefault="00300DB0" w:rsidP="00CA3C9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0DB0" w:rsidRDefault="00300DB0" w:rsidP="00CA3C9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BB6"/>
    <w:multiLevelType w:val="hybridMultilevel"/>
    <w:tmpl w:val="2920FA4E"/>
    <w:lvl w:ilvl="0" w:tplc="B40CB1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14D6765"/>
    <w:multiLevelType w:val="hybridMultilevel"/>
    <w:tmpl w:val="49A25DCA"/>
    <w:lvl w:ilvl="0" w:tplc="480209C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7C8D0996"/>
    <w:multiLevelType w:val="hybridMultilevel"/>
    <w:tmpl w:val="2B2A639C"/>
    <w:lvl w:ilvl="0" w:tplc="9B48B75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3C9D"/>
    <w:rsid w:val="00061CEE"/>
    <w:rsid w:val="000A37C6"/>
    <w:rsid w:val="000E1967"/>
    <w:rsid w:val="00122DAC"/>
    <w:rsid w:val="001447BB"/>
    <w:rsid w:val="00196732"/>
    <w:rsid w:val="001E1C91"/>
    <w:rsid w:val="001F0C99"/>
    <w:rsid w:val="00235284"/>
    <w:rsid w:val="0024351B"/>
    <w:rsid w:val="00300DB0"/>
    <w:rsid w:val="00313E57"/>
    <w:rsid w:val="00351367"/>
    <w:rsid w:val="00377FAF"/>
    <w:rsid w:val="003E4EC6"/>
    <w:rsid w:val="003F25C8"/>
    <w:rsid w:val="003F5085"/>
    <w:rsid w:val="00415877"/>
    <w:rsid w:val="00416421"/>
    <w:rsid w:val="004169D0"/>
    <w:rsid w:val="00422240"/>
    <w:rsid w:val="00484D07"/>
    <w:rsid w:val="00487BC2"/>
    <w:rsid w:val="005626D5"/>
    <w:rsid w:val="005B28E1"/>
    <w:rsid w:val="005B49D9"/>
    <w:rsid w:val="005F25B1"/>
    <w:rsid w:val="00611B42"/>
    <w:rsid w:val="006532B8"/>
    <w:rsid w:val="0068728E"/>
    <w:rsid w:val="006B2E4B"/>
    <w:rsid w:val="006C3DA6"/>
    <w:rsid w:val="006D3BC8"/>
    <w:rsid w:val="00716F63"/>
    <w:rsid w:val="0076516A"/>
    <w:rsid w:val="00792BF7"/>
    <w:rsid w:val="007A059D"/>
    <w:rsid w:val="00832719"/>
    <w:rsid w:val="008456CA"/>
    <w:rsid w:val="00910EF3"/>
    <w:rsid w:val="009337F6"/>
    <w:rsid w:val="009C74A6"/>
    <w:rsid w:val="00A30F1A"/>
    <w:rsid w:val="00A65704"/>
    <w:rsid w:val="00A71CBC"/>
    <w:rsid w:val="00A90A33"/>
    <w:rsid w:val="00AE59B3"/>
    <w:rsid w:val="00B0492B"/>
    <w:rsid w:val="00B21141"/>
    <w:rsid w:val="00B53E1B"/>
    <w:rsid w:val="00B72AD0"/>
    <w:rsid w:val="00BD6D4A"/>
    <w:rsid w:val="00BE3B52"/>
    <w:rsid w:val="00C37AE2"/>
    <w:rsid w:val="00C6112B"/>
    <w:rsid w:val="00CA2C5C"/>
    <w:rsid w:val="00CA3C9D"/>
    <w:rsid w:val="00CA4FDC"/>
    <w:rsid w:val="00CA5E0F"/>
    <w:rsid w:val="00D120E8"/>
    <w:rsid w:val="00D62668"/>
    <w:rsid w:val="00D9066B"/>
    <w:rsid w:val="00DB3FFB"/>
    <w:rsid w:val="00DE136B"/>
    <w:rsid w:val="00EB27B0"/>
    <w:rsid w:val="00EF5212"/>
    <w:rsid w:val="00F0603E"/>
    <w:rsid w:val="00F1626C"/>
    <w:rsid w:val="00F22E32"/>
    <w:rsid w:val="00FA19DA"/>
    <w:rsid w:val="00FE0EDE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7C6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A3C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3C9D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A3C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3C9D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CA3C9D"/>
    <w:pPr>
      <w:ind w:firstLineChars="200" w:firstLine="420"/>
    </w:pPr>
  </w:style>
  <w:style w:type="paragraph" w:customStyle="1" w:styleId="cascontent">
    <w:name w:val="cas_content"/>
    <w:basedOn w:val="Normal"/>
    <w:uiPriority w:val="99"/>
    <w:rsid w:val="006D3B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C3DA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3D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3</Pages>
  <Words>207</Words>
  <Characters>1182</Characters>
  <Application>Microsoft Office Outlook</Application>
  <DocSecurity>0</DocSecurity>
  <Lines>0</Lines>
  <Paragraphs>0</Paragraphs>
  <ScaleCrop>false</ScaleCrop>
  <Company>cz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Daigj</dc:creator>
  <cp:keywords/>
  <dc:description/>
  <cp:lastModifiedBy>user</cp:lastModifiedBy>
  <cp:revision>10</cp:revision>
  <cp:lastPrinted>2017-12-25T01:57:00Z</cp:lastPrinted>
  <dcterms:created xsi:type="dcterms:W3CDTF">2018-04-25T02:26:00Z</dcterms:created>
  <dcterms:modified xsi:type="dcterms:W3CDTF">2018-04-28T06:36:00Z</dcterms:modified>
</cp:coreProperties>
</file>