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37944">
      <w:pPr>
        <w:jc w:val="center"/>
        <w:rPr>
          <w:rFonts w:eastAsia="黑体"/>
          <w:sz w:val="32"/>
          <w:szCs w:val="32"/>
        </w:rPr>
      </w:pPr>
    </w:p>
    <w:p w14:paraId="6FB9471E">
      <w:pPr>
        <w:jc w:val="center"/>
        <w:rPr>
          <w:rFonts w:eastAsia="黑体"/>
          <w:sz w:val="32"/>
          <w:szCs w:val="32"/>
        </w:rPr>
      </w:pPr>
    </w:p>
    <w:p w14:paraId="2F0A1414">
      <w:pPr>
        <w:jc w:val="center"/>
        <w:rPr>
          <w:rFonts w:eastAsia="黑体"/>
          <w:sz w:val="32"/>
          <w:szCs w:val="32"/>
        </w:rPr>
      </w:pPr>
    </w:p>
    <w:p w14:paraId="01FC1511">
      <w:pPr>
        <w:jc w:val="center"/>
        <w:rPr>
          <w:rFonts w:eastAsia="黑体"/>
          <w:sz w:val="32"/>
          <w:szCs w:val="32"/>
        </w:rPr>
      </w:pPr>
    </w:p>
    <w:p w14:paraId="17D91A19">
      <w:pPr>
        <w:jc w:val="center"/>
        <w:rPr>
          <w:rFonts w:eastAsia="黑体"/>
          <w:sz w:val="32"/>
          <w:szCs w:val="32"/>
        </w:rPr>
      </w:pPr>
    </w:p>
    <w:p w14:paraId="48C966C5">
      <w:pPr>
        <w:jc w:val="center"/>
        <w:rPr>
          <w:rFonts w:eastAsia="黑体"/>
          <w:sz w:val="32"/>
          <w:szCs w:val="32"/>
        </w:rPr>
      </w:pPr>
    </w:p>
    <w:p w14:paraId="1FF248F6">
      <w:pPr>
        <w:jc w:val="center"/>
        <w:rPr>
          <w:rFonts w:eastAsia="黑体"/>
          <w:sz w:val="32"/>
          <w:szCs w:val="32"/>
        </w:rPr>
      </w:pPr>
    </w:p>
    <w:p w14:paraId="47EF0430">
      <w:pPr>
        <w:jc w:val="center"/>
        <w:rPr>
          <w:rFonts w:eastAsia="黑体"/>
          <w:sz w:val="32"/>
          <w:szCs w:val="32"/>
        </w:rPr>
      </w:pPr>
    </w:p>
    <w:p w14:paraId="2833960E">
      <w:pPr>
        <w:jc w:val="center"/>
        <w:rPr>
          <w:rFonts w:eastAsia="黑体"/>
          <w:sz w:val="32"/>
          <w:szCs w:val="32"/>
        </w:rPr>
      </w:pPr>
    </w:p>
    <w:p w14:paraId="7CEDD722">
      <w:pPr>
        <w:jc w:val="center"/>
        <w:rPr>
          <w:rFonts w:eastAsia="黑体"/>
          <w:sz w:val="32"/>
          <w:szCs w:val="32"/>
        </w:rPr>
      </w:pPr>
      <w:r>
        <w:rPr>
          <w:rFonts w:eastAsia="黑体"/>
          <w:sz w:val="32"/>
          <w:szCs w:val="32"/>
        </w:rPr>
        <w:pict>
          <v:shape id="_x0000_s1026" o:spid="_x0000_s1026" o:spt="136" type="#_x0000_t136" style="position:absolute;left:0pt;margin-top:204.4pt;height:62.35pt;width:442.2pt;mso-position-horizontal:center;mso-position-vertical-relative:page;z-index:251659264;mso-width-relative:page;mso-height-relative:page;" fillcolor="#FE5F34" filled="t" stroked="f" coordsize="21600,21600">
            <v:path/>
            <v:fill on="t" focussize="0,0"/>
            <v:stroke on="f" color="#FE5F34"/>
            <v:imagedata o:title=""/>
            <o:lock v:ext="edit"/>
            <v:textpath on="t" fitshape="t" fitpath="t" trim="t" xscale="f" string="常州市武进区行政审批局文件" style="font-family:方正小标宋简体;font-size:72pt;v-text-align:center;"/>
          </v:shape>
        </w:pict>
      </w:r>
    </w:p>
    <w:p w14:paraId="2314FE21">
      <w:pPr>
        <w:jc w:val="center"/>
        <w:rPr>
          <w:rFonts w:eastAsia="黑体"/>
          <w:sz w:val="32"/>
          <w:szCs w:val="32"/>
        </w:rPr>
      </w:pPr>
    </w:p>
    <w:p w14:paraId="794439BD">
      <w:pPr>
        <w:jc w:val="center"/>
        <w:rPr>
          <w:rFonts w:eastAsia="黑体"/>
          <w:sz w:val="32"/>
          <w:szCs w:val="32"/>
        </w:rPr>
      </w:pPr>
    </w:p>
    <w:p w14:paraId="2DA8E5D8">
      <w:pPr>
        <w:jc w:val="center"/>
        <w:rPr>
          <w:rFonts w:eastAsia="方正仿宋简体"/>
          <w:sz w:val="32"/>
          <w:szCs w:val="32"/>
        </w:rPr>
      </w:pPr>
      <w:bookmarkStart w:id="0" w:name="wenhao_fa"/>
      <w:bookmarkEnd w:id="0"/>
      <w:r>
        <w:rPr>
          <w:rFonts w:hint="eastAsia" w:eastAsia="方正仿宋简体"/>
          <w:sz w:val="32"/>
          <w:szCs w:val="32"/>
        </w:rPr>
        <w:t>武行审〔</w:t>
      </w:r>
      <w:bookmarkStart w:id="1" w:name="wenhao_year"/>
      <w:bookmarkEnd w:id="1"/>
      <w:r>
        <w:rPr>
          <w:rFonts w:hint="eastAsia" w:eastAsia="方正仿宋简体"/>
          <w:sz w:val="32"/>
          <w:szCs w:val="32"/>
        </w:rPr>
        <w:t>2019〕</w:t>
      </w:r>
      <w:bookmarkStart w:id="2" w:name="wenhao_hao"/>
      <w:bookmarkEnd w:id="2"/>
      <w:r>
        <w:rPr>
          <w:rFonts w:hint="eastAsia" w:eastAsia="方正仿宋简体"/>
          <w:sz w:val="32"/>
          <w:szCs w:val="32"/>
        </w:rPr>
        <w:t>42号</w:t>
      </w:r>
    </w:p>
    <w:p w14:paraId="2913F62F">
      <w:pPr>
        <w:jc w:val="center"/>
        <w:rPr>
          <w:rFonts w:eastAsia="黑体"/>
          <w:sz w:val="32"/>
          <w:szCs w:val="32"/>
        </w:rPr>
      </w:pPr>
      <w:r>
        <w:rPr>
          <w:rFonts w:eastAsia="黑体"/>
          <w:sz w:val="32"/>
          <w:szCs w:val="32"/>
        </w:rPr>
        <w:pict>
          <v:line id="_x0000_s1049" o:spid="_x0000_s1049" o:spt="20" style="position:absolute;left:0pt;margin-top:6.75pt;height:0pt;width:442.2pt;mso-position-horizontal:center;z-index:251660288;mso-width-relative:page;mso-height-relative:page;" stroked="t" coordsize="21600,21600">
            <v:path arrowok="t"/>
            <v:fill focussize="0,0"/>
            <v:stroke weight="1.5pt" color="#FE5F34"/>
            <v:imagedata o:title=""/>
            <o:lock v:ext="edit"/>
          </v:line>
        </w:pict>
      </w:r>
    </w:p>
    <w:p w14:paraId="55A82C9A">
      <w:pPr>
        <w:adjustRightInd w:val="0"/>
        <w:snapToGrid w:val="0"/>
        <w:spacing w:line="700" w:lineRule="exact"/>
        <w:jc w:val="center"/>
        <w:rPr>
          <w:rFonts w:ascii="方正小标宋简体" w:hAnsi="黑体" w:eastAsia="方正小标宋简体"/>
          <w:sz w:val="44"/>
          <w:szCs w:val="44"/>
        </w:rPr>
      </w:pPr>
      <w:bookmarkStart w:id="3" w:name="zhengwen"/>
      <w:bookmarkEnd w:id="3"/>
      <w:r>
        <w:rPr>
          <w:rFonts w:hint="eastAsia" w:ascii="方正小标宋简体" w:hAnsi="黑体" w:eastAsia="方正小标宋简体"/>
          <w:sz w:val="44"/>
          <w:szCs w:val="44"/>
        </w:rPr>
        <w:t>关于印发《武进区行政审批局行政规范性文件</w:t>
      </w:r>
    </w:p>
    <w:p w14:paraId="526FDF62">
      <w:pPr>
        <w:adjustRightInd w:val="0"/>
        <w:snapToGrid w:val="0"/>
        <w:spacing w:line="70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合法性审核管理办法（试行）》的通知</w:t>
      </w:r>
    </w:p>
    <w:p w14:paraId="0DF7253C">
      <w:pPr>
        <w:spacing w:line="560" w:lineRule="exact"/>
        <w:jc w:val="center"/>
        <w:rPr>
          <w:rFonts w:ascii="仿宋" w:hAnsi="仿宋" w:eastAsia="仿宋" w:cs="仿宋"/>
          <w:b/>
          <w:bCs/>
          <w:sz w:val="30"/>
          <w:szCs w:val="30"/>
        </w:rPr>
      </w:pPr>
      <w:r>
        <w:rPr>
          <w:rFonts w:hint="eastAsia" w:ascii="仿宋" w:hAnsi="仿宋" w:eastAsia="仿宋" w:cs="仿宋"/>
          <w:b/>
          <w:bCs/>
          <w:sz w:val="30"/>
          <w:szCs w:val="30"/>
        </w:rPr>
        <w:t xml:space="preserve">  </w:t>
      </w:r>
    </w:p>
    <w:p w14:paraId="346EF2BF">
      <w:pPr>
        <w:spacing w:line="560" w:lineRule="exact"/>
        <w:rPr>
          <w:rFonts w:ascii="仿宋_GB2312" w:hAnsi="仿宋" w:eastAsia="仿宋_GB2312" w:cs="仿宋"/>
          <w:sz w:val="32"/>
          <w:szCs w:val="32"/>
        </w:rPr>
      </w:pPr>
      <w:r>
        <w:rPr>
          <w:rFonts w:hint="eastAsia" w:ascii="仿宋_GB2312" w:hAnsi="仿宋" w:eastAsia="仿宋_GB2312" w:cs="仿宋"/>
          <w:sz w:val="32"/>
          <w:szCs w:val="32"/>
        </w:rPr>
        <w:t>各科室、中心：</w:t>
      </w:r>
    </w:p>
    <w:p w14:paraId="292CC698">
      <w:pPr>
        <w:spacing w:line="560" w:lineRule="exact"/>
        <w:ind w:firstLine="600"/>
        <w:rPr>
          <w:rFonts w:ascii="仿宋_GB2312" w:hAnsi="仿宋" w:eastAsia="仿宋_GB2312" w:cs="仿宋"/>
          <w:sz w:val="32"/>
          <w:szCs w:val="32"/>
        </w:rPr>
      </w:pPr>
      <w:r>
        <w:rPr>
          <w:rFonts w:hint="eastAsia" w:ascii="仿宋_GB2312" w:hAnsi="仿宋" w:eastAsia="仿宋_GB2312" w:cs="仿宋"/>
          <w:sz w:val="32"/>
          <w:szCs w:val="32"/>
        </w:rPr>
        <w:t>根据《区政府办公室关于全面推行行政规范性文件合法性审核机制的实施意见》（武政办发</w:t>
      </w:r>
      <w:r>
        <w:rPr>
          <w:rFonts w:hint="eastAsia" w:eastAsia="方正仿宋简体"/>
          <w:sz w:val="32"/>
          <w:szCs w:val="32"/>
        </w:rPr>
        <w:t>〔2019〕</w:t>
      </w:r>
      <w:r>
        <w:rPr>
          <w:rFonts w:hint="eastAsia" w:ascii="仿宋_GB2312" w:hAnsi="仿宋" w:eastAsia="仿宋_GB2312" w:cs="仿宋"/>
          <w:sz w:val="32"/>
          <w:szCs w:val="32"/>
        </w:rPr>
        <w:t>76号）的要求，现将《武进区行政审批局行政规范性文件合法性审核管理办法（试行）》印发给你们，请认真遵照执行。</w:t>
      </w:r>
    </w:p>
    <w:p w14:paraId="232478CD">
      <w:pPr>
        <w:spacing w:line="560" w:lineRule="exact"/>
        <w:ind w:firstLine="600"/>
        <w:rPr>
          <w:rFonts w:ascii="仿宋_GB2312" w:hAnsi="仿宋" w:eastAsia="仿宋_GB2312" w:cs="仿宋"/>
          <w:sz w:val="30"/>
          <w:szCs w:val="30"/>
        </w:rPr>
      </w:pPr>
    </w:p>
    <w:p w14:paraId="0C949AF0">
      <w:pPr>
        <w:spacing w:line="560" w:lineRule="exact"/>
        <w:ind w:firstLine="600"/>
        <w:rPr>
          <w:rFonts w:ascii="仿宋_GB2312" w:hAnsi="仿宋" w:eastAsia="仿宋_GB2312" w:cs="仿宋"/>
          <w:sz w:val="32"/>
          <w:szCs w:val="32"/>
        </w:rPr>
      </w:pPr>
      <w:r>
        <w:rPr>
          <w:rFonts w:hint="eastAsia" w:ascii="仿宋_GB2312" w:hAnsi="仿宋" w:eastAsia="仿宋_GB2312" w:cs="仿宋"/>
          <w:sz w:val="30"/>
          <w:szCs w:val="30"/>
        </w:rPr>
        <w:t xml:space="preserve">                            </w:t>
      </w:r>
      <w:r>
        <w:rPr>
          <w:rFonts w:hint="eastAsia" w:ascii="仿宋_GB2312" w:hAnsi="仿宋" w:eastAsia="仿宋_GB2312" w:cs="仿宋"/>
          <w:sz w:val="32"/>
          <w:szCs w:val="32"/>
        </w:rPr>
        <w:t>常州市武进区行政审批局</w:t>
      </w:r>
    </w:p>
    <w:p w14:paraId="40ACCCDA">
      <w:pPr>
        <w:spacing w:line="560" w:lineRule="exact"/>
        <w:ind w:firstLine="3148" w:firstLineChars="984"/>
        <w:rPr>
          <w:rFonts w:ascii="仿宋_GB2312" w:hAnsi="仿宋" w:eastAsia="仿宋_GB2312" w:cs="仿宋"/>
          <w:sz w:val="32"/>
          <w:szCs w:val="32"/>
        </w:rPr>
      </w:pPr>
      <w:r>
        <w:rPr>
          <w:rFonts w:hint="eastAsia" w:ascii="仿宋_GB2312" w:hAnsi="仿宋" w:eastAsia="仿宋_GB2312" w:cs="仿宋"/>
          <w:sz w:val="32"/>
          <w:szCs w:val="32"/>
        </w:rPr>
        <w:t xml:space="preserve">             2019年12月12日</w:t>
      </w:r>
    </w:p>
    <w:p w14:paraId="465F61F3">
      <w:pPr>
        <w:spacing w:line="560" w:lineRule="exact"/>
        <w:jc w:val="left"/>
        <w:rPr>
          <w:rFonts w:ascii="仿宋_GB2312" w:hAnsi="仿宋" w:eastAsia="仿宋_GB2312" w:cs="仿宋"/>
          <w:sz w:val="32"/>
          <w:szCs w:val="32"/>
        </w:rPr>
      </w:pPr>
      <w:r>
        <w:rPr>
          <w:rFonts w:hint="eastAsia" w:ascii="仿宋_GB2312" w:hAnsi="仿宋" w:eastAsia="仿宋_GB2312" w:cs="仿宋"/>
          <w:sz w:val="32"/>
          <w:szCs w:val="32"/>
        </w:rPr>
        <w:t>（此件公开发布）</w:t>
      </w:r>
    </w:p>
    <w:p w14:paraId="4203D1E0">
      <w:pPr>
        <w:autoSpaceDE w:val="0"/>
        <w:autoSpaceDN w:val="0"/>
        <w:adjustRightInd w:val="0"/>
        <w:spacing w:after="150" w:line="700" w:lineRule="exact"/>
        <w:ind w:left="420" w:leftChars="200" w:right="420" w:rightChars="200"/>
        <w:jc w:val="center"/>
        <w:rPr>
          <w:rFonts w:ascii="方正小标宋简体" w:hAnsi="黑体" w:eastAsia="方正小标宋简体" w:cs="微软雅黑"/>
          <w:bCs/>
          <w:color w:val="333333"/>
          <w:kern w:val="0"/>
          <w:sz w:val="44"/>
          <w:szCs w:val="44"/>
          <w:lang w:val="zh-CN"/>
        </w:rPr>
      </w:pPr>
      <w:r>
        <w:rPr>
          <w:rFonts w:hint="eastAsia" w:ascii="方正小标宋简体" w:hAnsi="黑体" w:eastAsia="方正小标宋简体" w:cs="微软雅黑"/>
          <w:bCs/>
          <w:color w:val="333333"/>
          <w:kern w:val="0"/>
          <w:sz w:val="44"/>
          <w:szCs w:val="44"/>
          <w:lang w:val="zh-CN"/>
        </w:rPr>
        <w:t>武进区行政审批局行政规范性文件</w:t>
      </w:r>
    </w:p>
    <w:p w14:paraId="617BCA5F">
      <w:pPr>
        <w:autoSpaceDE w:val="0"/>
        <w:autoSpaceDN w:val="0"/>
        <w:adjustRightInd w:val="0"/>
        <w:spacing w:after="150" w:line="700" w:lineRule="exact"/>
        <w:ind w:left="420" w:leftChars="200" w:right="420" w:rightChars="200"/>
        <w:jc w:val="center"/>
        <w:rPr>
          <w:rFonts w:ascii="方正小标宋简体" w:hAnsi="黑体" w:eastAsia="方正小标宋简体" w:cs="微软雅黑"/>
          <w:bCs/>
          <w:color w:val="333333"/>
          <w:kern w:val="0"/>
          <w:sz w:val="44"/>
          <w:szCs w:val="44"/>
          <w:lang w:val="zh-CN"/>
        </w:rPr>
      </w:pPr>
      <w:r>
        <w:rPr>
          <w:rFonts w:hint="eastAsia" w:ascii="方正小标宋简体" w:hAnsi="黑体" w:eastAsia="方正小标宋简体" w:cs="微软雅黑"/>
          <w:bCs/>
          <w:color w:val="333333"/>
          <w:kern w:val="0"/>
          <w:sz w:val="44"/>
          <w:szCs w:val="44"/>
          <w:lang w:val="zh-CN"/>
        </w:rPr>
        <w:t>合法性审核管理办法（试行）</w:t>
      </w:r>
    </w:p>
    <w:p w14:paraId="641E868B">
      <w:pPr>
        <w:autoSpaceDE w:val="0"/>
        <w:autoSpaceDN w:val="0"/>
        <w:adjustRightInd w:val="0"/>
        <w:spacing w:line="570" w:lineRule="exact"/>
        <w:ind w:left="420" w:leftChars="200" w:right="420" w:rightChars="200" w:firstLine="643" w:firstLineChars="200"/>
        <w:rPr>
          <w:rFonts w:ascii="黑体" w:hAnsi="黑体" w:eastAsia="黑体" w:cs="微软雅黑"/>
          <w:b/>
          <w:bCs/>
          <w:color w:val="333333"/>
          <w:kern w:val="0"/>
          <w:sz w:val="32"/>
          <w:szCs w:val="32"/>
          <w:lang w:val="zh-CN"/>
        </w:rPr>
      </w:pPr>
    </w:p>
    <w:p w14:paraId="7226925D">
      <w:pPr>
        <w:autoSpaceDE w:val="0"/>
        <w:autoSpaceDN w:val="0"/>
        <w:adjustRightInd w:val="0"/>
        <w:spacing w:line="570" w:lineRule="exact"/>
        <w:ind w:left="420" w:leftChars="200" w:right="420" w:rightChars="200" w:firstLine="640" w:firstLineChars="200"/>
        <w:rPr>
          <w:rFonts w:eastAsia="仿宋"/>
          <w:color w:val="333333"/>
          <w:kern w:val="0"/>
          <w:sz w:val="32"/>
          <w:szCs w:val="32"/>
        </w:rPr>
      </w:pPr>
      <w:r>
        <w:rPr>
          <w:rFonts w:hint="eastAsia" w:ascii="黑体" w:hAnsi="黑体" w:eastAsia="黑体" w:cs="仿宋"/>
          <w:color w:val="333333"/>
          <w:kern w:val="0"/>
          <w:sz w:val="32"/>
          <w:szCs w:val="32"/>
          <w:lang w:val="zh-CN"/>
        </w:rPr>
        <w:t>第一条</w:t>
      </w:r>
      <w:r>
        <w:rPr>
          <w:rFonts w:hint="eastAsia" w:ascii="仿宋" w:eastAsia="仿宋" w:cs="仿宋"/>
          <w:color w:val="333333"/>
          <w:kern w:val="0"/>
          <w:sz w:val="32"/>
          <w:szCs w:val="32"/>
          <w:lang w:val="zh-CN"/>
        </w:rPr>
        <w:t xml:space="preserve"> </w:t>
      </w:r>
      <w:r>
        <w:rPr>
          <w:rFonts w:hint="eastAsia" w:ascii="仿宋_GB2312" w:eastAsia="仿宋_GB2312" w:cs="仿宋"/>
          <w:color w:val="333333"/>
          <w:kern w:val="0"/>
          <w:sz w:val="32"/>
          <w:szCs w:val="32"/>
          <w:lang w:val="zh-CN"/>
        </w:rPr>
        <w:t>为加强对我局行政规范性文件的监督管理，推进依法行政，根据《国务院办公厅关于全面推行行政规范性文件合法性审核机制的指导意见》、</w:t>
      </w:r>
      <w:r>
        <w:rPr>
          <w:rFonts w:hint="eastAsia" w:ascii="仿宋_GB2312" w:hAnsi="仿宋" w:eastAsia="仿宋_GB2312" w:cs="仿宋"/>
          <w:color w:val="333333"/>
          <w:kern w:val="0"/>
          <w:sz w:val="32"/>
          <w:szCs w:val="32"/>
          <w:lang w:val="zh-CN"/>
        </w:rPr>
        <w:t>《公平竞争审查制度实施细则（暂行）》和《省政府办公厅</w:t>
      </w:r>
      <w:r>
        <w:rPr>
          <w:rFonts w:hint="eastAsia" w:ascii="仿宋_GB2312" w:eastAsia="仿宋_GB2312" w:cs="仿宋"/>
          <w:color w:val="333333"/>
          <w:kern w:val="0"/>
          <w:sz w:val="32"/>
          <w:szCs w:val="32"/>
          <w:lang w:val="zh-CN"/>
        </w:rPr>
        <w:t>关于全面推行行政规范性文件合法性审核机制的实施意见</w:t>
      </w:r>
      <w:r>
        <w:rPr>
          <w:rFonts w:hint="eastAsia" w:ascii="仿宋_GB2312" w:hAnsi="仿宋" w:eastAsia="仿宋_GB2312" w:cs="仿宋"/>
          <w:color w:val="333333"/>
          <w:kern w:val="0"/>
          <w:sz w:val="32"/>
          <w:szCs w:val="32"/>
          <w:lang w:val="zh-CN"/>
        </w:rPr>
        <w:t>》等有关规定，结合我局</w:t>
      </w:r>
      <w:r>
        <w:rPr>
          <w:rFonts w:hint="eastAsia" w:ascii="仿宋_GB2312" w:eastAsia="仿宋_GB2312" w:cs="仿宋"/>
          <w:color w:val="333333"/>
          <w:kern w:val="0"/>
          <w:sz w:val="32"/>
          <w:szCs w:val="32"/>
          <w:lang w:val="zh-CN"/>
        </w:rPr>
        <w:t>工作实际，制定本管理办法。</w:t>
      </w:r>
    </w:p>
    <w:p w14:paraId="5A831BCC">
      <w:pPr>
        <w:autoSpaceDE w:val="0"/>
        <w:autoSpaceDN w:val="0"/>
        <w:adjustRightInd w:val="0"/>
        <w:spacing w:line="570" w:lineRule="exact"/>
        <w:ind w:left="420" w:leftChars="200" w:right="420" w:rightChars="200" w:firstLine="640" w:firstLineChars="200"/>
        <w:rPr>
          <w:rFonts w:ascii="仿宋_GB2312" w:eastAsia="仿宋_GB2312" w:cs="仿宋"/>
          <w:color w:val="333333"/>
          <w:kern w:val="0"/>
          <w:sz w:val="32"/>
          <w:szCs w:val="32"/>
          <w:lang w:val="zh-CN"/>
        </w:rPr>
      </w:pPr>
      <w:r>
        <w:rPr>
          <w:rFonts w:hint="eastAsia" w:ascii="黑体" w:hAnsi="黑体" w:eastAsia="黑体" w:cs="仿宋"/>
          <w:color w:val="333333"/>
          <w:kern w:val="0"/>
          <w:sz w:val="32"/>
          <w:szCs w:val="32"/>
          <w:lang w:val="zh-CN"/>
        </w:rPr>
        <w:t xml:space="preserve">第二条 </w:t>
      </w:r>
      <w:r>
        <w:rPr>
          <w:rFonts w:hint="eastAsia" w:ascii="仿宋_GB2312" w:eastAsia="仿宋_GB2312" w:cs="仿宋"/>
          <w:color w:val="333333"/>
          <w:kern w:val="0"/>
          <w:sz w:val="32"/>
          <w:szCs w:val="32"/>
          <w:lang w:val="zh-CN"/>
        </w:rPr>
        <w:t>本办法所称行政规范性文件是指本局（含管理的事业单位）依照法定权限、程序制定并公开发布，涉及公民、法人和其他组织权利义务，具有普遍约束力，在一定期限内反复适用的文件的总称。公文中包含有行政许可、行政处罚、行政强制、行政收费、行政确认、行政检查等相关内容，且在名称上含有</w:t>
      </w:r>
      <w:r>
        <w:rPr>
          <w:rFonts w:ascii="仿宋_GB2312" w:eastAsia="仿宋_GB2312" w:cs="仿宋"/>
          <w:color w:val="333333"/>
          <w:kern w:val="0"/>
          <w:sz w:val="32"/>
          <w:szCs w:val="32"/>
          <w:lang w:val="zh-CN"/>
        </w:rPr>
        <w:t>“</w:t>
      </w:r>
      <w:r>
        <w:rPr>
          <w:rFonts w:hint="eastAsia" w:ascii="仿宋_GB2312" w:eastAsia="仿宋_GB2312" w:cs="仿宋"/>
          <w:color w:val="333333"/>
          <w:kern w:val="0"/>
          <w:sz w:val="32"/>
          <w:szCs w:val="32"/>
          <w:lang w:val="zh-CN"/>
        </w:rPr>
        <w:t>决定</w:t>
      </w:r>
      <w:r>
        <w:rPr>
          <w:rFonts w:ascii="仿宋_GB2312" w:eastAsia="仿宋_GB2312" w:cs="仿宋"/>
          <w:color w:val="333333"/>
          <w:kern w:val="0"/>
          <w:sz w:val="32"/>
          <w:szCs w:val="32"/>
          <w:lang w:val="zh-CN"/>
        </w:rPr>
        <w:t>”</w:t>
      </w:r>
      <w:r>
        <w:rPr>
          <w:rFonts w:hint="eastAsia" w:ascii="仿宋_GB2312" w:eastAsia="仿宋_GB2312" w:cs="仿宋"/>
          <w:color w:val="333333"/>
          <w:kern w:val="0"/>
          <w:sz w:val="32"/>
          <w:szCs w:val="32"/>
          <w:lang w:val="zh-CN"/>
        </w:rPr>
        <w:t>、</w:t>
      </w:r>
      <w:r>
        <w:rPr>
          <w:rFonts w:ascii="仿宋_GB2312" w:eastAsia="仿宋_GB2312" w:cs="仿宋"/>
          <w:color w:val="333333"/>
          <w:kern w:val="0"/>
          <w:sz w:val="32"/>
          <w:szCs w:val="32"/>
          <w:lang w:val="zh-CN"/>
        </w:rPr>
        <w:t>“</w:t>
      </w:r>
      <w:r>
        <w:rPr>
          <w:rFonts w:hint="eastAsia" w:ascii="仿宋_GB2312" w:eastAsia="仿宋_GB2312" w:cs="仿宋"/>
          <w:color w:val="333333"/>
          <w:kern w:val="0"/>
          <w:sz w:val="32"/>
          <w:szCs w:val="32"/>
          <w:lang w:val="zh-CN"/>
        </w:rPr>
        <w:t>规定</w:t>
      </w:r>
      <w:r>
        <w:rPr>
          <w:rFonts w:ascii="仿宋_GB2312" w:eastAsia="仿宋_GB2312" w:cs="仿宋"/>
          <w:color w:val="333333"/>
          <w:kern w:val="0"/>
          <w:sz w:val="32"/>
          <w:szCs w:val="32"/>
          <w:lang w:val="zh-CN"/>
        </w:rPr>
        <w:t>”</w:t>
      </w:r>
      <w:r>
        <w:rPr>
          <w:rFonts w:hint="eastAsia" w:ascii="仿宋_GB2312" w:eastAsia="仿宋_GB2312" w:cs="仿宋"/>
          <w:color w:val="333333"/>
          <w:kern w:val="0"/>
          <w:sz w:val="32"/>
          <w:szCs w:val="32"/>
          <w:lang w:val="zh-CN"/>
        </w:rPr>
        <w:t>、</w:t>
      </w:r>
      <w:r>
        <w:rPr>
          <w:rFonts w:ascii="仿宋_GB2312" w:eastAsia="仿宋_GB2312" w:cs="仿宋"/>
          <w:color w:val="333333"/>
          <w:kern w:val="0"/>
          <w:sz w:val="32"/>
          <w:szCs w:val="32"/>
          <w:lang w:val="zh-CN"/>
        </w:rPr>
        <w:t>“</w:t>
      </w:r>
      <w:r>
        <w:rPr>
          <w:rFonts w:hint="eastAsia" w:ascii="仿宋_GB2312" w:eastAsia="仿宋_GB2312" w:cs="仿宋"/>
          <w:color w:val="333333"/>
          <w:kern w:val="0"/>
          <w:sz w:val="32"/>
          <w:szCs w:val="32"/>
          <w:lang w:val="zh-CN"/>
        </w:rPr>
        <w:t>办法</w:t>
      </w:r>
      <w:r>
        <w:rPr>
          <w:rFonts w:ascii="仿宋_GB2312" w:eastAsia="仿宋_GB2312" w:cs="仿宋"/>
          <w:color w:val="333333"/>
          <w:kern w:val="0"/>
          <w:sz w:val="32"/>
          <w:szCs w:val="32"/>
          <w:lang w:val="zh-CN"/>
        </w:rPr>
        <w:t>”</w:t>
      </w:r>
      <w:r>
        <w:rPr>
          <w:rFonts w:hint="eastAsia" w:ascii="仿宋_GB2312" w:eastAsia="仿宋_GB2312" w:cs="仿宋"/>
          <w:color w:val="333333"/>
          <w:kern w:val="0"/>
          <w:sz w:val="32"/>
          <w:szCs w:val="32"/>
          <w:lang w:val="zh-CN"/>
        </w:rPr>
        <w:t>、</w:t>
      </w:r>
      <w:r>
        <w:rPr>
          <w:rFonts w:ascii="仿宋_GB2312" w:eastAsia="仿宋_GB2312" w:cs="仿宋"/>
          <w:color w:val="333333"/>
          <w:kern w:val="0"/>
          <w:sz w:val="32"/>
          <w:szCs w:val="32"/>
          <w:lang w:val="zh-CN"/>
        </w:rPr>
        <w:t>“</w:t>
      </w:r>
      <w:r>
        <w:rPr>
          <w:rFonts w:hint="eastAsia" w:ascii="仿宋_GB2312" w:eastAsia="仿宋_GB2312" w:cs="仿宋"/>
          <w:color w:val="333333"/>
          <w:kern w:val="0"/>
          <w:sz w:val="32"/>
          <w:szCs w:val="32"/>
          <w:lang w:val="zh-CN"/>
        </w:rPr>
        <w:t>细则</w:t>
      </w:r>
      <w:r>
        <w:rPr>
          <w:rFonts w:ascii="仿宋_GB2312" w:eastAsia="仿宋_GB2312" w:cs="仿宋"/>
          <w:color w:val="333333"/>
          <w:kern w:val="0"/>
          <w:sz w:val="32"/>
          <w:szCs w:val="32"/>
          <w:lang w:val="zh-CN"/>
        </w:rPr>
        <w:t>”</w:t>
      </w:r>
      <w:r>
        <w:rPr>
          <w:rFonts w:hint="eastAsia" w:ascii="仿宋_GB2312" w:eastAsia="仿宋_GB2312" w:cs="仿宋"/>
          <w:color w:val="333333"/>
          <w:kern w:val="0"/>
          <w:sz w:val="32"/>
          <w:szCs w:val="32"/>
          <w:lang w:val="zh-CN"/>
        </w:rPr>
        <w:t>、</w:t>
      </w:r>
      <w:r>
        <w:rPr>
          <w:rFonts w:ascii="仿宋_GB2312" w:eastAsia="仿宋_GB2312" w:cs="仿宋"/>
          <w:color w:val="333333"/>
          <w:kern w:val="0"/>
          <w:sz w:val="32"/>
          <w:szCs w:val="32"/>
          <w:lang w:val="zh-CN"/>
        </w:rPr>
        <w:t>“</w:t>
      </w:r>
      <w:r>
        <w:rPr>
          <w:rFonts w:hint="eastAsia" w:ascii="仿宋_GB2312" w:eastAsia="仿宋_GB2312" w:cs="仿宋"/>
          <w:color w:val="333333"/>
          <w:kern w:val="0"/>
          <w:sz w:val="32"/>
          <w:szCs w:val="32"/>
          <w:lang w:val="zh-CN"/>
        </w:rPr>
        <w:t>规则</w:t>
      </w:r>
      <w:r>
        <w:rPr>
          <w:rFonts w:ascii="仿宋_GB2312" w:eastAsia="仿宋_GB2312" w:cs="仿宋"/>
          <w:color w:val="333333"/>
          <w:kern w:val="0"/>
          <w:sz w:val="32"/>
          <w:szCs w:val="32"/>
          <w:lang w:val="zh-CN"/>
        </w:rPr>
        <w:t>”</w:t>
      </w:r>
      <w:r>
        <w:rPr>
          <w:rFonts w:hint="eastAsia" w:ascii="仿宋_GB2312" w:eastAsia="仿宋_GB2312" w:cs="仿宋"/>
          <w:color w:val="333333"/>
          <w:kern w:val="0"/>
          <w:sz w:val="32"/>
          <w:szCs w:val="32"/>
          <w:lang w:val="zh-CN"/>
        </w:rPr>
        <w:t>、</w:t>
      </w:r>
      <w:r>
        <w:rPr>
          <w:rFonts w:ascii="仿宋_GB2312" w:eastAsia="仿宋_GB2312" w:cs="仿宋"/>
          <w:color w:val="333333"/>
          <w:kern w:val="0"/>
          <w:sz w:val="32"/>
          <w:szCs w:val="32"/>
          <w:lang w:val="zh-CN"/>
        </w:rPr>
        <w:t>“</w:t>
      </w:r>
      <w:r>
        <w:rPr>
          <w:rFonts w:hint="eastAsia" w:ascii="仿宋_GB2312" w:eastAsia="仿宋_GB2312" w:cs="仿宋"/>
          <w:color w:val="333333"/>
          <w:kern w:val="0"/>
          <w:sz w:val="32"/>
          <w:szCs w:val="32"/>
          <w:lang w:val="zh-CN"/>
        </w:rPr>
        <w:t>通知</w:t>
      </w:r>
      <w:r>
        <w:rPr>
          <w:rFonts w:ascii="仿宋_GB2312" w:eastAsia="仿宋_GB2312" w:cs="仿宋"/>
          <w:color w:val="333333"/>
          <w:kern w:val="0"/>
          <w:sz w:val="32"/>
          <w:szCs w:val="32"/>
          <w:lang w:val="zh-CN"/>
        </w:rPr>
        <w:t>”</w:t>
      </w:r>
      <w:r>
        <w:rPr>
          <w:rFonts w:hint="eastAsia" w:ascii="仿宋_GB2312" w:eastAsia="仿宋_GB2312" w:cs="仿宋"/>
          <w:color w:val="333333"/>
          <w:kern w:val="0"/>
          <w:sz w:val="32"/>
          <w:szCs w:val="32"/>
          <w:lang w:val="zh-CN"/>
        </w:rPr>
        <w:t>等的，应当属于行政规范性文件。</w:t>
      </w:r>
    </w:p>
    <w:p w14:paraId="7AA88309">
      <w:pPr>
        <w:autoSpaceDE w:val="0"/>
        <w:autoSpaceDN w:val="0"/>
        <w:adjustRightInd w:val="0"/>
        <w:spacing w:line="570" w:lineRule="exact"/>
        <w:ind w:left="420" w:leftChars="200" w:right="420" w:rightChars="200" w:firstLine="640" w:firstLineChars="200"/>
        <w:rPr>
          <w:rFonts w:ascii="仿宋_GB2312" w:eastAsia="仿宋_GB2312" w:cs="仿宋"/>
          <w:color w:val="333333"/>
          <w:kern w:val="0"/>
          <w:sz w:val="32"/>
          <w:szCs w:val="32"/>
          <w:lang w:val="zh-CN"/>
        </w:rPr>
      </w:pPr>
      <w:r>
        <w:rPr>
          <w:rFonts w:hint="eastAsia" w:ascii="黑体" w:hAnsi="黑体" w:eastAsia="黑体" w:cs="仿宋"/>
          <w:color w:val="333333"/>
          <w:kern w:val="0"/>
          <w:sz w:val="32"/>
          <w:szCs w:val="32"/>
          <w:lang w:val="zh-CN"/>
        </w:rPr>
        <w:t xml:space="preserve">第三条 </w:t>
      </w:r>
      <w:r>
        <w:rPr>
          <w:rFonts w:hint="eastAsia" w:ascii="仿宋_GB2312" w:eastAsia="仿宋_GB2312" w:cs="仿宋"/>
          <w:color w:val="333333"/>
          <w:kern w:val="0"/>
          <w:sz w:val="32"/>
          <w:szCs w:val="32"/>
          <w:lang w:val="zh-CN"/>
        </w:rPr>
        <w:t>公文内容仅规范局各科室（中心）的工作职责及分工，没有涉及对外行使行政管理职权的，不属于行政规范性文件，不纳入行政规范性文件合法性审查范围，具体如下</w:t>
      </w:r>
      <w:r>
        <w:rPr>
          <w:rFonts w:ascii="仿宋_GB2312" w:eastAsia="仿宋_GB2312" w:cs="仿宋"/>
          <w:color w:val="333333"/>
          <w:kern w:val="0"/>
          <w:sz w:val="32"/>
          <w:szCs w:val="32"/>
          <w:lang w:val="zh-CN"/>
        </w:rPr>
        <w:t>:</w:t>
      </w:r>
    </w:p>
    <w:p w14:paraId="0D2AB893">
      <w:pPr>
        <w:autoSpaceDE w:val="0"/>
        <w:autoSpaceDN w:val="0"/>
        <w:adjustRightInd w:val="0"/>
        <w:spacing w:line="570" w:lineRule="exact"/>
        <w:ind w:left="420" w:leftChars="200" w:right="420" w:rightChars="200" w:firstLine="640" w:firstLineChars="200"/>
        <w:rPr>
          <w:rFonts w:ascii="仿宋_GB2312" w:eastAsia="仿宋_GB2312" w:cs="仿宋"/>
          <w:color w:val="333333"/>
          <w:kern w:val="0"/>
          <w:sz w:val="32"/>
          <w:szCs w:val="32"/>
          <w:lang w:val="zh-CN"/>
        </w:rPr>
      </w:pPr>
      <w:r>
        <w:rPr>
          <w:rFonts w:hint="eastAsia" w:ascii="仿宋_GB2312" w:eastAsia="仿宋_GB2312" w:cs="仿宋"/>
          <w:color w:val="333333"/>
          <w:kern w:val="0"/>
          <w:sz w:val="32"/>
          <w:szCs w:val="32"/>
          <w:lang w:val="zh-CN"/>
        </w:rPr>
        <w:t>（一）对局各科室（中心）的人事、财务、外事、保密等方面事项制定的文件</w:t>
      </w:r>
      <w:r>
        <w:rPr>
          <w:rFonts w:ascii="仿宋_GB2312" w:eastAsia="仿宋_GB2312" w:cs="仿宋"/>
          <w:color w:val="333333"/>
          <w:kern w:val="0"/>
          <w:sz w:val="32"/>
          <w:szCs w:val="32"/>
          <w:lang w:val="zh-CN"/>
        </w:rPr>
        <w:t>;</w:t>
      </w:r>
    </w:p>
    <w:p w14:paraId="555DE6D9">
      <w:pPr>
        <w:autoSpaceDE w:val="0"/>
        <w:autoSpaceDN w:val="0"/>
        <w:adjustRightInd w:val="0"/>
        <w:spacing w:line="570" w:lineRule="exact"/>
        <w:ind w:left="420" w:leftChars="200" w:right="420" w:rightChars="200" w:firstLine="640" w:firstLineChars="200"/>
        <w:rPr>
          <w:rFonts w:ascii="仿宋_GB2312" w:eastAsia="仿宋_GB2312" w:cs="仿宋"/>
          <w:color w:val="333333"/>
          <w:kern w:val="0"/>
          <w:sz w:val="32"/>
          <w:szCs w:val="32"/>
          <w:lang w:val="zh-CN"/>
        </w:rPr>
      </w:pPr>
      <w:r>
        <w:rPr>
          <w:rFonts w:hint="eastAsia" w:ascii="仿宋_GB2312" w:eastAsia="仿宋_GB2312" w:cs="仿宋"/>
          <w:color w:val="333333"/>
          <w:kern w:val="0"/>
          <w:sz w:val="32"/>
          <w:szCs w:val="32"/>
          <w:lang w:val="zh-CN"/>
        </w:rPr>
        <w:t>（二）适用于局各科室（中心）的执法考评、监督检查等规范自身行为方面的文件</w:t>
      </w:r>
      <w:r>
        <w:rPr>
          <w:rFonts w:ascii="仿宋_GB2312" w:eastAsia="仿宋_GB2312" w:cs="仿宋"/>
          <w:color w:val="333333"/>
          <w:kern w:val="0"/>
          <w:sz w:val="32"/>
          <w:szCs w:val="32"/>
          <w:lang w:val="zh-CN"/>
        </w:rPr>
        <w:t>;</w:t>
      </w:r>
    </w:p>
    <w:p w14:paraId="28953590">
      <w:pPr>
        <w:autoSpaceDE w:val="0"/>
        <w:autoSpaceDN w:val="0"/>
        <w:adjustRightInd w:val="0"/>
        <w:spacing w:line="570" w:lineRule="exact"/>
        <w:ind w:left="420" w:leftChars="200" w:right="420" w:rightChars="200" w:firstLine="640" w:firstLineChars="200"/>
        <w:rPr>
          <w:rFonts w:ascii="仿宋_GB2312" w:eastAsia="仿宋_GB2312" w:cs="仿宋"/>
          <w:color w:val="333333"/>
          <w:kern w:val="0"/>
          <w:sz w:val="32"/>
          <w:szCs w:val="32"/>
          <w:lang w:val="zh-CN"/>
        </w:rPr>
      </w:pPr>
      <w:r>
        <w:rPr>
          <w:rFonts w:hint="eastAsia" w:ascii="仿宋_GB2312" w:eastAsia="仿宋_GB2312" w:cs="仿宋"/>
          <w:color w:val="333333"/>
          <w:kern w:val="0"/>
          <w:sz w:val="32"/>
          <w:szCs w:val="32"/>
          <w:lang w:val="zh-CN"/>
        </w:rPr>
        <w:t>（三）为明确局各科室（中心）文件流转程序、办理时限、呈批手续等事项制定的文件</w:t>
      </w:r>
      <w:r>
        <w:rPr>
          <w:rFonts w:ascii="仿宋_GB2312" w:eastAsia="仿宋_GB2312" w:cs="仿宋"/>
          <w:color w:val="333333"/>
          <w:kern w:val="0"/>
          <w:sz w:val="32"/>
          <w:szCs w:val="32"/>
          <w:lang w:val="zh-CN"/>
        </w:rPr>
        <w:t>;</w:t>
      </w:r>
    </w:p>
    <w:p w14:paraId="5ACD9D20">
      <w:pPr>
        <w:autoSpaceDE w:val="0"/>
        <w:autoSpaceDN w:val="0"/>
        <w:adjustRightInd w:val="0"/>
        <w:spacing w:line="570" w:lineRule="exact"/>
        <w:ind w:left="420" w:leftChars="200" w:right="420" w:rightChars="200" w:firstLine="640" w:firstLineChars="200"/>
        <w:rPr>
          <w:rFonts w:ascii="仿宋_GB2312" w:eastAsia="仿宋_GB2312" w:cs="仿宋"/>
          <w:color w:val="333333"/>
          <w:kern w:val="0"/>
          <w:sz w:val="32"/>
          <w:szCs w:val="32"/>
          <w:lang w:val="zh-CN"/>
        </w:rPr>
      </w:pPr>
      <w:r>
        <w:rPr>
          <w:rFonts w:hint="eastAsia" w:ascii="仿宋_GB2312" w:eastAsia="仿宋_GB2312" w:cs="仿宋"/>
          <w:color w:val="333333"/>
          <w:kern w:val="0"/>
          <w:sz w:val="32"/>
          <w:szCs w:val="32"/>
          <w:lang w:val="zh-CN"/>
        </w:rPr>
        <w:t>（四）公示法定的办事流程、办事指南、办事时限等事项的便民通告</w:t>
      </w:r>
      <w:r>
        <w:rPr>
          <w:rFonts w:ascii="仿宋_GB2312" w:eastAsia="仿宋_GB2312" w:cs="仿宋"/>
          <w:color w:val="333333"/>
          <w:kern w:val="0"/>
          <w:sz w:val="32"/>
          <w:szCs w:val="32"/>
          <w:lang w:val="zh-CN"/>
        </w:rPr>
        <w:t>;</w:t>
      </w:r>
    </w:p>
    <w:p w14:paraId="2928BC84">
      <w:pPr>
        <w:autoSpaceDE w:val="0"/>
        <w:autoSpaceDN w:val="0"/>
        <w:adjustRightInd w:val="0"/>
        <w:spacing w:line="570" w:lineRule="exact"/>
        <w:ind w:left="420" w:leftChars="200" w:right="420" w:rightChars="200" w:firstLine="640" w:firstLineChars="200"/>
        <w:rPr>
          <w:rFonts w:ascii="仿宋_GB2312" w:eastAsia="仿宋_GB2312" w:cs="仿宋"/>
          <w:color w:val="333333"/>
          <w:kern w:val="0"/>
          <w:sz w:val="32"/>
          <w:szCs w:val="32"/>
          <w:lang w:val="zh-CN"/>
        </w:rPr>
      </w:pPr>
      <w:r>
        <w:rPr>
          <w:rFonts w:hint="eastAsia" w:ascii="仿宋_GB2312" w:eastAsia="仿宋_GB2312" w:cs="仿宋"/>
          <w:color w:val="333333"/>
          <w:kern w:val="0"/>
          <w:sz w:val="32"/>
          <w:szCs w:val="32"/>
          <w:lang w:val="zh-CN"/>
        </w:rPr>
        <w:t>（五）本局内部执行的管理规范、工作制度、机构编制、会议纪要、工作方案、工作计划、请示报告、批复、表彰奖惩、人事任免以及技术标准、技术规范和技术操作规程等文件；</w:t>
      </w:r>
    </w:p>
    <w:p w14:paraId="0E0A5F55">
      <w:pPr>
        <w:autoSpaceDE w:val="0"/>
        <w:autoSpaceDN w:val="0"/>
        <w:adjustRightInd w:val="0"/>
        <w:spacing w:line="570" w:lineRule="exact"/>
        <w:ind w:left="420" w:leftChars="200" w:right="420" w:rightChars="200" w:firstLine="640" w:firstLineChars="200"/>
        <w:rPr>
          <w:rFonts w:ascii="仿宋_GB2312" w:eastAsia="仿宋_GB2312" w:cs="仿宋"/>
          <w:color w:val="333333"/>
          <w:kern w:val="0"/>
          <w:sz w:val="32"/>
          <w:szCs w:val="32"/>
          <w:lang w:val="zh-CN"/>
        </w:rPr>
      </w:pPr>
      <w:r>
        <w:rPr>
          <w:rFonts w:hint="eastAsia" w:ascii="仿宋_GB2312" w:eastAsia="仿宋_GB2312" w:cs="仿宋"/>
          <w:color w:val="333333"/>
          <w:kern w:val="0"/>
          <w:sz w:val="32"/>
          <w:szCs w:val="32"/>
          <w:lang w:val="zh-CN"/>
        </w:rPr>
        <w:t>（六）其他依照法律、法规、规章和上级政策规定不属于规范性文件的内部管理制度、文件规定等。</w:t>
      </w:r>
    </w:p>
    <w:p w14:paraId="0CF27172">
      <w:pPr>
        <w:autoSpaceDE w:val="0"/>
        <w:autoSpaceDN w:val="0"/>
        <w:adjustRightInd w:val="0"/>
        <w:spacing w:line="570" w:lineRule="exact"/>
        <w:ind w:left="420" w:leftChars="200" w:right="420" w:rightChars="200" w:firstLine="640" w:firstLineChars="200"/>
        <w:rPr>
          <w:rFonts w:ascii="仿宋_GB2312" w:eastAsia="仿宋_GB2312" w:cs="仿宋"/>
          <w:color w:val="333333"/>
          <w:kern w:val="0"/>
          <w:sz w:val="32"/>
          <w:szCs w:val="32"/>
          <w:lang w:val="zh-CN"/>
        </w:rPr>
      </w:pPr>
      <w:r>
        <w:rPr>
          <w:rFonts w:hint="eastAsia" w:ascii="黑体" w:hAnsi="黑体" w:eastAsia="黑体" w:cs="仿宋"/>
          <w:color w:val="333333"/>
          <w:kern w:val="0"/>
          <w:sz w:val="32"/>
          <w:szCs w:val="32"/>
          <w:lang w:val="zh-CN"/>
        </w:rPr>
        <w:t>第四条</w:t>
      </w:r>
      <w:r>
        <w:rPr>
          <w:rFonts w:hint="eastAsia" w:ascii="仿宋" w:eastAsia="仿宋" w:cs="仿宋"/>
          <w:color w:val="333333"/>
          <w:kern w:val="0"/>
          <w:sz w:val="32"/>
          <w:szCs w:val="32"/>
          <w:lang w:val="zh-CN"/>
        </w:rPr>
        <w:t xml:space="preserve"> </w:t>
      </w:r>
      <w:r>
        <w:rPr>
          <w:rFonts w:hint="eastAsia" w:ascii="仿宋_GB2312" w:eastAsia="仿宋_GB2312" w:cs="仿宋"/>
          <w:color w:val="333333"/>
          <w:kern w:val="0"/>
          <w:sz w:val="32"/>
          <w:szCs w:val="32"/>
          <w:lang w:val="zh-CN"/>
        </w:rPr>
        <w:t>局各科室要严禁越权发文，严控发文数量，严格制发程序，要严格落实行政规范性文件统一登记、统一编号、统一发布制度。</w:t>
      </w:r>
    </w:p>
    <w:p w14:paraId="6D2B8D63">
      <w:pPr>
        <w:autoSpaceDE w:val="0"/>
        <w:autoSpaceDN w:val="0"/>
        <w:adjustRightInd w:val="0"/>
        <w:spacing w:line="570" w:lineRule="exact"/>
        <w:ind w:left="420" w:leftChars="200" w:right="420" w:rightChars="200" w:firstLine="640" w:firstLineChars="200"/>
        <w:rPr>
          <w:rFonts w:ascii="仿宋_GB2312" w:eastAsia="仿宋_GB2312" w:cs="仿宋"/>
          <w:color w:val="333333"/>
          <w:kern w:val="0"/>
          <w:sz w:val="32"/>
          <w:szCs w:val="32"/>
          <w:lang w:val="zh-CN"/>
        </w:rPr>
      </w:pPr>
      <w:r>
        <w:rPr>
          <w:rFonts w:hint="eastAsia" w:ascii="仿宋_GB2312" w:eastAsia="仿宋_GB2312" w:cs="仿宋"/>
          <w:color w:val="333333"/>
          <w:kern w:val="0"/>
          <w:sz w:val="32"/>
          <w:szCs w:val="32"/>
          <w:lang w:val="zh-CN"/>
        </w:rPr>
        <w:t>办公室要切实加大对相关科室（中心）报来签发的文件根据标准和范围对是否是行政规范性文件进行准确认定，认定把握不准时要及时研究或提交政策法规科确认，以确保实现合法性审核的全覆盖，做到应审必审。</w:t>
      </w:r>
    </w:p>
    <w:p w14:paraId="70315CC4">
      <w:pPr>
        <w:autoSpaceDE w:val="0"/>
        <w:autoSpaceDN w:val="0"/>
        <w:adjustRightInd w:val="0"/>
        <w:spacing w:line="570" w:lineRule="exact"/>
        <w:ind w:left="420" w:leftChars="200" w:right="420" w:rightChars="200" w:firstLine="640" w:firstLineChars="200"/>
        <w:rPr>
          <w:rFonts w:ascii="仿宋_GB2312" w:eastAsia="仿宋_GB2312" w:cs="仿宋"/>
          <w:color w:val="333333"/>
          <w:kern w:val="0"/>
          <w:sz w:val="32"/>
          <w:szCs w:val="32"/>
          <w:lang w:val="zh-CN"/>
        </w:rPr>
      </w:pPr>
      <w:r>
        <w:rPr>
          <w:rFonts w:hint="eastAsia" w:ascii="仿宋_GB2312" w:eastAsia="仿宋_GB2312" w:cs="仿宋"/>
          <w:color w:val="333333"/>
          <w:kern w:val="0"/>
          <w:sz w:val="32"/>
          <w:szCs w:val="32"/>
          <w:lang w:val="zh-CN"/>
        </w:rPr>
        <w:t>政策法规科具体负责行政规范性文件的合法性审核工作。在制定市场准入、产业发展、招商引资、招标投标、政府采购、经营行为规范、资质标准等涉及市场主体经济活动的行政规范性文件和其他政策措施时，应当根据《公平竞争审查制度实施细则（暂行）》（发改价监〔2017〕</w:t>
      </w:r>
      <w:r>
        <w:rPr>
          <w:rFonts w:ascii="仿宋_GB2312" w:eastAsia="仿宋_GB2312" w:cs="仿宋"/>
          <w:color w:val="333333"/>
          <w:kern w:val="0"/>
          <w:sz w:val="32"/>
          <w:szCs w:val="32"/>
          <w:lang w:val="zh-CN"/>
        </w:rPr>
        <w:t>1849</w:t>
      </w:r>
      <w:r>
        <w:rPr>
          <w:rFonts w:hint="eastAsia" w:ascii="仿宋_GB2312" w:eastAsia="仿宋_GB2312" w:cs="仿宋"/>
          <w:color w:val="333333"/>
          <w:kern w:val="0"/>
          <w:sz w:val="32"/>
          <w:szCs w:val="32"/>
          <w:lang w:val="zh-CN"/>
        </w:rPr>
        <w:t>号）规定进行公平竞争审查，公平竞争审查流程和公平竞争审查报告详见附件。</w:t>
      </w:r>
    </w:p>
    <w:p w14:paraId="03137932">
      <w:pPr>
        <w:autoSpaceDE w:val="0"/>
        <w:autoSpaceDN w:val="0"/>
        <w:adjustRightInd w:val="0"/>
        <w:spacing w:line="570" w:lineRule="exact"/>
        <w:ind w:left="420" w:leftChars="200" w:right="420" w:rightChars="200" w:firstLine="640" w:firstLineChars="200"/>
        <w:rPr>
          <w:rFonts w:ascii="仿宋_GB2312" w:eastAsia="仿宋_GB2312" w:cs="仿宋"/>
          <w:color w:val="333333"/>
          <w:kern w:val="0"/>
          <w:sz w:val="32"/>
          <w:szCs w:val="32"/>
          <w:lang w:val="zh-CN"/>
        </w:rPr>
      </w:pPr>
      <w:r>
        <w:rPr>
          <w:rFonts w:hint="eastAsia" w:ascii="黑体" w:hAnsi="黑体" w:eastAsia="黑体" w:cs="仿宋"/>
          <w:color w:val="333333"/>
          <w:kern w:val="0"/>
          <w:sz w:val="32"/>
          <w:szCs w:val="32"/>
          <w:lang w:val="zh-CN"/>
        </w:rPr>
        <w:t>第五条</w:t>
      </w:r>
      <w:r>
        <w:rPr>
          <w:rFonts w:ascii="黑体" w:hAnsi="黑体" w:eastAsia="黑体" w:cs="仿宋"/>
          <w:color w:val="333333"/>
          <w:kern w:val="0"/>
          <w:sz w:val="32"/>
          <w:szCs w:val="32"/>
          <w:lang w:val="zh-CN"/>
        </w:rPr>
        <w:t xml:space="preserve"> </w:t>
      </w:r>
      <w:r>
        <w:rPr>
          <w:rFonts w:hint="eastAsia" w:ascii="仿宋_GB2312" w:eastAsia="仿宋_GB2312" w:cs="仿宋"/>
          <w:color w:val="333333"/>
          <w:kern w:val="0"/>
          <w:sz w:val="32"/>
          <w:szCs w:val="32"/>
          <w:lang w:val="zh-CN"/>
        </w:rPr>
        <w:t>行政规范性文件合法性审核工作应当遵循法制统一、政令畅通，科学民主、公平公正，权责一致、有错必纠的原则。</w:t>
      </w:r>
    </w:p>
    <w:p w14:paraId="5A813471">
      <w:pPr>
        <w:autoSpaceDE w:val="0"/>
        <w:autoSpaceDN w:val="0"/>
        <w:adjustRightInd w:val="0"/>
        <w:spacing w:line="570" w:lineRule="exact"/>
        <w:ind w:left="420" w:leftChars="200" w:right="420" w:rightChars="200" w:firstLine="640" w:firstLineChars="200"/>
        <w:rPr>
          <w:rFonts w:ascii="仿宋_GB2312" w:eastAsia="仿宋_GB2312" w:cs="仿宋"/>
          <w:color w:val="333333"/>
          <w:kern w:val="0"/>
          <w:sz w:val="32"/>
          <w:szCs w:val="32"/>
          <w:lang w:val="zh-CN"/>
        </w:rPr>
      </w:pPr>
      <w:r>
        <w:rPr>
          <w:rFonts w:hint="eastAsia" w:ascii="黑体" w:hAnsi="黑体" w:eastAsia="黑体" w:cs="仿宋"/>
          <w:color w:val="333333"/>
          <w:kern w:val="0"/>
          <w:sz w:val="32"/>
          <w:szCs w:val="32"/>
          <w:lang w:val="zh-CN"/>
        </w:rPr>
        <w:t>第六条</w:t>
      </w:r>
      <w:r>
        <w:rPr>
          <w:rFonts w:ascii="黑体" w:hAnsi="黑体" w:eastAsia="黑体" w:cs="仿宋"/>
          <w:color w:val="333333"/>
          <w:kern w:val="0"/>
          <w:sz w:val="32"/>
          <w:szCs w:val="32"/>
          <w:lang w:val="zh-CN"/>
        </w:rPr>
        <w:t xml:space="preserve"> </w:t>
      </w:r>
      <w:r>
        <w:rPr>
          <w:rFonts w:hint="eastAsia" w:ascii="仿宋_GB2312" w:eastAsia="仿宋_GB2312" w:cs="仿宋"/>
          <w:color w:val="333333"/>
          <w:kern w:val="0"/>
          <w:sz w:val="32"/>
          <w:szCs w:val="32"/>
          <w:lang w:val="zh-CN"/>
        </w:rPr>
        <w:t>本局各科室（中心）联合起草的，应当明确一个科室（中心）主办，其他科室（中心）协办。</w:t>
      </w:r>
    </w:p>
    <w:p w14:paraId="309171F2">
      <w:pPr>
        <w:autoSpaceDE w:val="0"/>
        <w:autoSpaceDN w:val="0"/>
        <w:adjustRightInd w:val="0"/>
        <w:spacing w:line="570" w:lineRule="exact"/>
        <w:ind w:left="420" w:leftChars="200" w:right="420" w:rightChars="200" w:firstLine="640" w:firstLineChars="200"/>
        <w:rPr>
          <w:rFonts w:ascii="仿宋_GB2312" w:eastAsia="仿宋_GB2312" w:cs="仿宋"/>
          <w:color w:val="333333"/>
          <w:kern w:val="0"/>
          <w:sz w:val="32"/>
          <w:szCs w:val="32"/>
          <w:lang w:val="zh-CN"/>
        </w:rPr>
      </w:pPr>
      <w:r>
        <w:rPr>
          <w:rFonts w:hint="eastAsia" w:ascii="黑体" w:hAnsi="黑体" w:eastAsia="黑体" w:cs="仿宋"/>
          <w:color w:val="333333"/>
          <w:kern w:val="0"/>
          <w:sz w:val="32"/>
          <w:szCs w:val="32"/>
          <w:lang w:val="zh-CN"/>
        </w:rPr>
        <w:t xml:space="preserve">第七条 </w:t>
      </w:r>
      <w:r>
        <w:rPr>
          <w:rFonts w:hint="eastAsia" w:ascii="仿宋_GB2312" w:eastAsia="仿宋_GB2312" w:cs="仿宋"/>
          <w:color w:val="333333"/>
          <w:kern w:val="0"/>
          <w:sz w:val="32"/>
          <w:szCs w:val="32"/>
          <w:lang w:val="zh-CN"/>
        </w:rPr>
        <w:t>本局单独或者牵头与有关单位制定行政规范性文件，拟订草案的科室（中心）在报办公室或者提交局长办公会前，应将文件草案送政策法规科审核。以有关单位为主拟与我局联合制定行政规范性文件，会签稿在送我局相关科室（中心）初审后，由初审科室（中心）将文件草案送政策法规科进行审核。</w:t>
      </w:r>
    </w:p>
    <w:p w14:paraId="47ECBC65">
      <w:pPr>
        <w:autoSpaceDE w:val="0"/>
        <w:autoSpaceDN w:val="0"/>
        <w:adjustRightInd w:val="0"/>
        <w:spacing w:line="570" w:lineRule="exact"/>
        <w:ind w:left="420" w:leftChars="200" w:right="420" w:rightChars="200" w:firstLine="640" w:firstLineChars="200"/>
        <w:rPr>
          <w:rFonts w:ascii="仿宋_GB2312" w:eastAsia="仿宋_GB2312" w:cs="仿宋"/>
          <w:color w:val="333333"/>
          <w:kern w:val="0"/>
          <w:sz w:val="32"/>
          <w:szCs w:val="32"/>
          <w:lang w:val="zh-CN"/>
        </w:rPr>
      </w:pPr>
      <w:r>
        <w:rPr>
          <w:rFonts w:hint="eastAsia" w:ascii="黑体" w:hAnsi="黑体" w:eastAsia="黑体" w:cs="仿宋"/>
          <w:color w:val="333333"/>
          <w:kern w:val="0"/>
          <w:sz w:val="32"/>
          <w:szCs w:val="32"/>
          <w:lang w:val="zh-CN"/>
        </w:rPr>
        <w:t xml:space="preserve">第八条 </w:t>
      </w:r>
      <w:r>
        <w:rPr>
          <w:rFonts w:hint="eastAsia" w:ascii="仿宋" w:eastAsia="仿宋" w:cs="仿宋"/>
          <w:color w:val="333333"/>
          <w:kern w:val="0"/>
          <w:sz w:val="32"/>
          <w:szCs w:val="32"/>
          <w:lang w:val="zh-CN"/>
        </w:rPr>
        <w:t>制</w:t>
      </w:r>
      <w:r>
        <w:rPr>
          <w:rFonts w:hint="eastAsia" w:ascii="仿宋_GB2312" w:eastAsia="仿宋_GB2312" w:cs="仿宋"/>
          <w:color w:val="333333"/>
          <w:kern w:val="0"/>
          <w:sz w:val="32"/>
          <w:szCs w:val="32"/>
          <w:lang w:val="zh-CN"/>
        </w:rPr>
        <w:t>定行政规范性文件应当遵守下列程序</w:t>
      </w:r>
      <w:r>
        <w:rPr>
          <w:rFonts w:ascii="仿宋_GB2312" w:eastAsia="仿宋_GB2312" w:cs="仿宋"/>
          <w:color w:val="333333"/>
          <w:kern w:val="0"/>
          <w:sz w:val="32"/>
          <w:szCs w:val="32"/>
          <w:lang w:val="zh-CN"/>
        </w:rPr>
        <w:t>:</w:t>
      </w:r>
    </w:p>
    <w:p w14:paraId="1FEED4FF">
      <w:pPr>
        <w:autoSpaceDE w:val="0"/>
        <w:autoSpaceDN w:val="0"/>
        <w:adjustRightInd w:val="0"/>
        <w:spacing w:line="570" w:lineRule="exact"/>
        <w:ind w:left="420" w:leftChars="200" w:right="420" w:rightChars="200" w:firstLine="640" w:firstLineChars="200"/>
        <w:rPr>
          <w:rFonts w:ascii="仿宋_GB2312" w:eastAsia="仿宋_GB2312" w:cs="仿宋"/>
          <w:color w:val="333333"/>
          <w:kern w:val="0"/>
          <w:sz w:val="32"/>
          <w:szCs w:val="32"/>
          <w:lang w:val="zh-CN"/>
        </w:rPr>
      </w:pPr>
      <w:r>
        <w:rPr>
          <w:rFonts w:hint="eastAsia" w:ascii="仿宋_GB2312" w:eastAsia="仿宋_GB2312" w:cs="仿宋"/>
          <w:color w:val="333333"/>
          <w:kern w:val="0"/>
          <w:sz w:val="32"/>
          <w:szCs w:val="32"/>
          <w:lang w:val="zh-CN"/>
        </w:rPr>
        <w:t>（一）调研起草</w:t>
      </w:r>
      <w:r>
        <w:rPr>
          <w:rFonts w:ascii="仿宋_GB2312" w:eastAsia="仿宋_GB2312" w:cs="仿宋"/>
          <w:color w:val="333333"/>
          <w:kern w:val="0"/>
          <w:sz w:val="32"/>
          <w:szCs w:val="32"/>
          <w:lang w:val="zh-CN"/>
        </w:rPr>
        <w:t>;</w:t>
      </w:r>
    </w:p>
    <w:p w14:paraId="61DA81F2">
      <w:pPr>
        <w:autoSpaceDE w:val="0"/>
        <w:autoSpaceDN w:val="0"/>
        <w:adjustRightInd w:val="0"/>
        <w:spacing w:line="570" w:lineRule="exact"/>
        <w:ind w:left="420" w:leftChars="200" w:right="420" w:rightChars="200" w:firstLine="640" w:firstLineChars="200"/>
        <w:rPr>
          <w:rFonts w:ascii="仿宋_GB2312" w:eastAsia="仿宋_GB2312" w:cs="仿宋"/>
          <w:color w:val="333333"/>
          <w:kern w:val="0"/>
          <w:sz w:val="32"/>
          <w:szCs w:val="32"/>
          <w:lang w:val="zh-CN"/>
        </w:rPr>
      </w:pPr>
      <w:r>
        <w:rPr>
          <w:rFonts w:hint="eastAsia" w:ascii="仿宋_GB2312" w:eastAsia="仿宋_GB2312" w:cs="仿宋"/>
          <w:color w:val="333333"/>
          <w:kern w:val="0"/>
          <w:sz w:val="32"/>
          <w:szCs w:val="32"/>
          <w:lang w:val="zh-CN"/>
        </w:rPr>
        <w:t>（二）公开征求意见，尤其在拟定与企业生产经营活动密切相关的，要充分听取企业和行业协会商会意见；</w:t>
      </w:r>
    </w:p>
    <w:p w14:paraId="014541FA">
      <w:pPr>
        <w:autoSpaceDE w:val="0"/>
        <w:autoSpaceDN w:val="0"/>
        <w:adjustRightInd w:val="0"/>
        <w:spacing w:line="570" w:lineRule="exact"/>
        <w:ind w:left="420" w:leftChars="200" w:right="420" w:rightChars="200" w:firstLine="640" w:firstLineChars="200"/>
        <w:rPr>
          <w:rFonts w:ascii="仿宋_GB2312" w:eastAsia="仿宋_GB2312" w:cs="仿宋"/>
          <w:color w:val="333333"/>
          <w:kern w:val="0"/>
          <w:sz w:val="32"/>
          <w:szCs w:val="32"/>
          <w:lang w:val="zh-CN"/>
        </w:rPr>
      </w:pPr>
      <w:r>
        <w:rPr>
          <w:rFonts w:hint="eastAsia" w:ascii="仿宋_GB2312" w:eastAsia="仿宋_GB2312" w:cs="仿宋"/>
          <w:color w:val="333333"/>
          <w:kern w:val="0"/>
          <w:sz w:val="32"/>
          <w:szCs w:val="32"/>
          <w:lang w:val="zh-CN"/>
        </w:rPr>
        <w:t>（三）合法性审核（涉及公平竞争审查的要先进行公平竞争审查）</w:t>
      </w:r>
      <w:r>
        <w:rPr>
          <w:rFonts w:ascii="仿宋_GB2312" w:eastAsia="仿宋_GB2312" w:cs="仿宋"/>
          <w:color w:val="333333"/>
          <w:kern w:val="0"/>
          <w:sz w:val="32"/>
          <w:szCs w:val="32"/>
          <w:lang w:val="zh-CN"/>
        </w:rPr>
        <w:t>;</w:t>
      </w:r>
    </w:p>
    <w:p w14:paraId="5D1351F4">
      <w:pPr>
        <w:autoSpaceDE w:val="0"/>
        <w:autoSpaceDN w:val="0"/>
        <w:adjustRightInd w:val="0"/>
        <w:spacing w:line="570" w:lineRule="exact"/>
        <w:ind w:left="420" w:leftChars="200" w:right="420" w:rightChars="200" w:firstLine="640" w:firstLineChars="200"/>
        <w:rPr>
          <w:rFonts w:ascii="仿宋_GB2312" w:eastAsia="仿宋_GB2312" w:cs="仿宋"/>
          <w:color w:val="333333"/>
          <w:kern w:val="0"/>
          <w:sz w:val="32"/>
          <w:szCs w:val="32"/>
          <w:lang w:val="zh-CN"/>
        </w:rPr>
      </w:pPr>
      <w:r>
        <w:rPr>
          <w:rFonts w:hint="eastAsia" w:ascii="仿宋_GB2312" w:eastAsia="仿宋_GB2312" w:cs="仿宋"/>
          <w:color w:val="333333"/>
          <w:kern w:val="0"/>
          <w:sz w:val="32"/>
          <w:szCs w:val="32"/>
          <w:lang w:val="zh-CN"/>
        </w:rPr>
        <w:t>（四）局长办公会集体讨论决定</w:t>
      </w:r>
      <w:r>
        <w:rPr>
          <w:rFonts w:ascii="仿宋_GB2312" w:eastAsia="仿宋_GB2312" w:cs="仿宋"/>
          <w:color w:val="333333"/>
          <w:kern w:val="0"/>
          <w:sz w:val="32"/>
          <w:szCs w:val="32"/>
          <w:lang w:val="zh-CN"/>
        </w:rPr>
        <w:t>;</w:t>
      </w:r>
    </w:p>
    <w:p w14:paraId="2A9D1450">
      <w:pPr>
        <w:autoSpaceDE w:val="0"/>
        <w:autoSpaceDN w:val="0"/>
        <w:adjustRightInd w:val="0"/>
        <w:spacing w:line="570" w:lineRule="exact"/>
        <w:ind w:left="420" w:leftChars="200" w:right="420" w:rightChars="200" w:firstLine="640" w:firstLineChars="200"/>
        <w:rPr>
          <w:rFonts w:ascii="仿宋_GB2312" w:eastAsia="仿宋_GB2312" w:cs="仿宋"/>
          <w:color w:val="333333"/>
          <w:kern w:val="0"/>
          <w:sz w:val="32"/>
          <w:szCs w:val="32"/>
          <w:lang w:val="zh-CN"/>
        </w:rPr>
      </w:pPr>
      <w:r>
        <w:rPr>
          <w:rFonts w:hint="eastAsia" w:ascii="仿宋_GB2312" w:eastAsia="仿宋_GB2312" w:cs="仿宋"/>
          <w:color w:val="333333"/>
          <w:kern w:val="0"/>
          <w:sz w:val="32"/>
          <w:szCs w:val="32"/>
          <w:lang w:val="zh-CN"/>
        </w:rPr>
        <w:t>（五）公布</w:t>
      </w:r>
      <w:r>
        <w:rPr>
          <w:rFonts w:ascii="仿宋_GB2312" w:eastAsia="仿宋_GB2312" w:cs="仿宋"/>
          <w:color w:val="333333"/>
          <w:kern w:val="0"/>
          <w:sz w:val="32"/>
          <w:szCs w:val="32"/>
          <w:lang w:val="zh-CN"/>
        </w:rPr>
        <w:t>;</w:t>
      </w:r>
    </w:p>
    <w:p w14:paraId="538776D2">
      <w:pPr>
        <w:autoSpaceDE w:val="0"/>
        <w:autoSpaceDN w:val="0"/>
        <w:adjustRightInd w:val="0"/>
        <w:spacing w:line="570" w:lineRule="exact"/>
        <w:ind w:left="420" w:leftChars="200" w:right="420" w:rightChars="200" w:firstLine="640" w:firstLineChars="200"/>
        <w:rPr>
          <w:rFonts w:ascii="仿宋_GB2312" w:eastAsia="仿宋_GB2312" w:cs="仿宋"/>
          <w:color w:val="333333"/>
          <w:kern w:val="0"/>
          <w:sz w:val="32"/>
          <w:szCs w:val="32"/>
          <w:lang w:val="zh-CN"/>
        </w:rPr>
      </w:pPr>
      <w:r>
        <w:rPr>
          <w:rFonts w:hint="eastAsia" w:ascii="仿宋_GB2312" w:eastAsia="仿宋_GB2312" w:cs="仿宋"/>
          <w:color w:val="333333"/>
          <w:kern w:val="0"/>
          <w:sz w:val="32"/>
          <w:szCs w:val="32"/>
          <w:lang w:val="zh-CN"/>
        </w:rPr>
        <w:t>（六）备案。</w:t>
      </w:r>
    </w:p>
    <w:p w14:paraId="541314D1">
      <w:pPr>
        <w:autoSpaceDE w:val="0"/>
        <w:autoSpaceDN w:val="0"/>
        <w:adjustRightInd w:val="0"/>
        <w:spacing w:line="570" w:lineRule="exact"/>
        <w:ind w:left="420" w:leftChars="200" w:right="420" w:rightChars="200" w:firstLine="640" w:firstLineChars="200"/>
        <w:rPr>
          <w:rFonts w:ascii="仿宋_GB2312" w:eastAsia="仿宋_GB2312" w:cs="仿宋"/>
          <w:color w:val="333333"/>
          <w:kern w:val="0"/>
          <w:sz w:val="32"/>
          <w:szCs w:val="32"/>
          <w:lang w:val="zh-CN"/>
        </w:rPr>
      </w:pPr>
      <w:r>
        <w:rPr>
          <w:rFonts w:hint="eastAsia" w:ascii="仿宋_GB2312" w:eastAsia="仿宋_GB2312" w:cs="仿宋"/>
          <w:color w:val="333333"/>
          <w:kern w:val="0"/>
          <w:sz w:val="32"/>
          <w:szCs w:val="32"/>
          <w:lang w:val="zh-CN"/>
        </w:rPr>
        <w:t>起草的规范性文件如果有下列情形的，可以组织有关专家或者社会团体召开论证会：一是制定规范性文件的合法性、必要性需要进一步论证的；二是涉及内容专业性、技术性较强的；三是拟设定政策、措施或者制度的科学性、可操作性需要进一步论证的；四是可能导致较大财政投入或者社会成本增加，需要进行成本效益分析的；五是其他起草机构认为确有必要的情形。</w:t>
      </w:r>
    </w:p>
    <w:p w14:paraId="43133E5B">
      <w:pPr>
        <w:autoSpaceDE w:val="0"/>
        <w:autoSpaceDN w:val="0"/>
        <w:adjustRightInd w:val="0"/>
        <w:spacing w:line="570" w:lineRule="exact"/>
        <w:ind w:left="420" w:leftChars="200" w:right="420" w:rightChars="200" w:firstLine="640" w:firstLineChars="200"/>
        <w:rPr>
          <w:rFonts w:ascii="仿宋_GB2312" w:eastAsia="仿宋_GB2312" w:cs="仿宋"/>
          <w:color w:val="333333"/>
          <w:kern w:val="0"/>
          <w:sz w:val="32"/>
          <w:szCs w:val="32"/>
          <w:lang w:val="zh-CN"/>
        </w:rPr>
      </w:pPr>
      <w:r>
        <w:rPr>
          <w:rFonts w:hint="eastAsia" w:ascii="仿宋_GB2312" w:eastAsia="仿宋_GB2312" w:cs="仿宋"/>
          <w:color w:val="333333"/>
          <w:kern w:val="0"/>
          <w:sz w:val="32"/>
          <w:szCs w:val="32"/>
          <w:lang w:val="zh-CN"/>
        </w:rPr>
        <w:t>行政规范性文件未经公开征求意见、合法性审核、集体讨论决定的，不得公布施行。</w:t>
      </w:r>
    </w:p>
    <w:p w14:paraId="10CC30D9">
      <w:pPr>
        <w:autoSpaceDE w:val="0"/>
        <w:autoSpaceDN w:val="0"/>
        <w:adjustRightInd w:val="0"/>
        <w:spacing w:line="570" w:lineRule="exact"/>
        <w:ind w:left="420" w:leftChars="200" w:right="420" w:rightChars="200" w:firstLine="640" w:firstLineChars="200"/>
        <w:rPr>
          <w:rFonts w:ascii="仿宋_GB2312" w:eastAsia="仿宋_GB2312" w:cs="仿宋"/>
          <w:color w:val="333333"/>
          <w:kern w:val="0"/>
          <w:sz w:val="32"/>
          <w:szCs w:val="32"/>
          <w:lang w:val="zh-CN"/>
        </w:rPr>
      </w:pPr>
      <w:r>
        <w:rPr>
          <w:rFonts w:hint="eastAsia" w:ascii="仿宋_GB2312" w:eastAsia="仿宋_GB2312" w:cs="仿宋"/>
          <w:color w:val="333333"/>
          <w:kern w:val="0"/>
          <w:sz w:val="32"/>
          <w:szCs w:val="32"/>
          <w:lang w:val="zh-CN"/>
        </w:rPr>
        <w:t>未向社会公布的行政规范性文件，不得作为实施行政管理的依据。</w:t>
      </w:r>
    </w:p>
    <w:p w14:paraId="722EE2E3">
      <w:pPr>
        <w:autoSpaceDE w:val="0"/>
        <w:autoSpaceDN w:val="0"/>
        <w:adjustRightInd w:val="0"/>
        <w:spacing w:line="570" w:lineRule="exact"/>
        <w:ind w:left="420" w:leftChars="200" w:right="420" w:rightChars="200" w:firstLine="640" w:firstLineChars="200"/>
        <w:rPr>
          <w:rFonts w:ascii="仿宋_GB2312" w:eastAsia="仿宋_GB2312" w:cs="仿宋"/>
          <w:color w:val="333333"/>
          <w:kern w:val="0"/>
          <w:sz w:val="32"/>
          <w:szCs w:val="32"/>
          <w:lang w:val="zh-CN"/>
        </w:rPr>
      </w:pPr>
      <w:r>
        <w:rPr>
          <w:rFonts w:hint="eastAsia" w:ascii="黑体" w:hAnsi="黑体" w:eastAsia="黑体" w:cs="仿宋"/>
          <w:color w:val="333333"/>
          <w:kern w:val="0"/>
          <w:sz w:val="32"/>
          <w:szCs w:val="32"/>
          <w:lang w:val="zh-CN"/>
        </w:rPr>
        <w:t>第九条</w:t>
      </w:r>
      <w:r>
        <w:rPr>
          <w:rFonts w:ascii="黑体" w:hAnsi="黑体" w:eastAsia="黑体" w:cs="仿宋"/>
          <w:color w:val="333333"/>
          <w:kern w:val="0"/>
          <w:sz w:val="32"/>
          <w:szCs w:val="32"/>
          <w:lang w:val="zh-CN"/>
        </w:rPr>
        <w:t xml:space="preserve"> </w:t>
      </w:r>
      <w:r>
        <w:rPr>
          <w:rFonts w:hint="eastAsia" w:ascii="仿宋_GB2312" w:eastAsia="仿宋_GB2312" w:cs="仿宋"/>
          <w:color w:val="333333"/>
          <w:kern w:val="0"/>
          <w:sz w:val="32"/>
          <w:szCs w:val="32"/>
          <w:lang w:val="zh-CN"/>
        </w:rPr>
        <w:t>行政规范性文件的起草。相关职能承担科室（中心）负责行政规范性文件的起草工作。起草行政规范性文件，应当符合有关法律、法规、规章和政策规定，深入调查研究，认真评估论证，并广泛听取有关方面的意见。起草专业性较强，涉及热点问题、突出矛盾和重大利益调整的行政规范性文件，起草科室（中心）应当提前与政策法规科协商研究后，形成行政规范性文件草案及其说明。</w:t>
      </w:r>
    </w:p>
    <w:p w14:paraId="40BEFA02">
      <w:pPr>
        <w:autoSpaceDE w:val="0"/>
        <w:autoSpaceDN w:val="0"/>
        <w:adjustRightInd w:val="0"/>
        <w:spacing w:line="570" w:lineRule="exact"/>
        <w:ind w:left="420" w:leftChars="200" w:right="420" w:rightChars="200" w:firstLine="640" w:firstLineChars="200"/>
        <w:rPr>
          <w:rFonts w:ascii="仿宋_GB2312" w:eastAsia="仿宋_GB2312" w:cs="仿宋"/>
          <w:color w:val="333333"/>
          <w:kern w:val="0"/>
          <w:sz w:val="32"/>
          <w:szCs w:val="32"/>
          <w:lang w:val="zh-CN"/>
        </w:rPr>
      </w:pPr>
      <w:r>
        <w:rPr>
          <w:rFonts w:hint="eastAsia" w:ascii="黑体" w:hAnsi="黑体" w:eastAsia="黑体" w:cs="仿宋"/>
          <w:color w:val="333333"/>
          <w:kern w:val="0"/>
          <w:sz w:val="32"/>
          <w:szCs w:val="32"/>
          <w:lang w:val="zh-CN"/>
        </w:rPr>
        <w:t>第十条</w:t>
      </w:r>
      <w:r>
        <w:rPr>
          <w:rFonts w:ascii="黑体" w:hAnsi="黑体" w:eastAsia="黑体" w:cs="仿宋"/>
          <w:color w:val="333333"/>
          <w:kern w:val="0"/>
          <w:sz w:val="32"/>
          <w:szCs w:val="32"/>
          <w:lang w:val="zh-CN"/>
        </w:rPr>
        <w:t xml:space="preserve"> </w:t>
      </w:r>
      <w:r>
        <w:rPr>
          <w:rFonts w:hint="eastAsia" w:ascii="仿宋_GB2312" w:eastAsia="仿宋_GB2312" w:cs="仿宋"/>
          <w:color w:val="333333"/>
          <w:kern w:val="0"/>
          <w:sz w:val="32"/>
          <w:szCs w:val="32"/>
          <w:lang w:val="zh-CN"/>
        </w:rPr>
        <w:t>行政规范性文件的报送。行政规范性文件的起草科室（中心）负责审核材料的报送工作，在报办公室或者提交局长办公会前报给政策法规科，其中涉及公共资源交易的行政规范性文件由起草科室（中心）报公管科初审后报给政策法规科。报送审核的材料应当包括：</w:t>
      </w:r>
    </w:p>
    <w:p w14:paraId="6386AFE1">
      <w:pPr>
        <w:autoSpaceDE w:val="0"/>
        <w:autoSpaceDN w:val="0"/>
        <w:adjustRightInd w:val="0"/>
        <w:spacing w:line="570" w:lineRule="exact"/>
        <w:ind w:left="420" w:leftChars="200" w:right="420" w:rightChars="200" w:firstLine="640" w:firstLineChars="200"/>
        <w:rPr>
          <w:rFonts w:ascii="仿宋_GB2312" w:eastAsia="仿宋_GB2312" w:cs="仿宋"/>
          <w:color w:val="333333"/>
          <w:kern w:val="0"/>
          <w:sz w:val="32"/>
          <w:szCs w:val="32"/>
          <w:lang w:val="zh-CN"/>
        </w:rPr>
      </w:pPr>
      <w:r>
        <w:rPr>
          <w:rFonts w:hint="eastAsia" w:ascii="仿宋_GB2312" w:eastAsia="仿宋_GB2312" w:cs="仿宋"/>
          <w:color w:val="333333"/>
          <w:kern w:val="0"/>
          <w:sz w:val="32"/>
          <w:szCs w:val="32"/>
          <w:lang w:val="zh-CN"/>
        </w:rPr>
        <w:t>（一）行政规范性文件送审稿及其说明；</w:t>
      </w:r>
    </w:p>
    <w:p w14:paraId="3538ED01">
      <w:pPr>
        <w:autoSpaceDE w:val="0"/>
        <w:autoSpaceDN w:val="0"/>
        <w:adjustRightInd w:val="0"/>
        <w:spacing w:line="570" w:lineRule="exact"/>
        <w:ind w:left="420" w:leftChars="200" w:right="420" w:rightChars="200" w:firstLine="640" w:firstLineChars="200"/>
        <w:rPr>
          <w:rFonts w:ascii="仿宋_GB2312" w:eastAsia="仿宋_GB2312" w:cs="仿宋"/>
          <w:color w:val="333333"/>
          <w:kern w:val="0"/>
          <w:sz w:val="32"/>
          <w:szCs w:val="32"/>
          <w:lang w:val="zh-CN"/>
        </w:rPr>
      </w:pPr>
      <w:r>
        <w:rPr>
          <w:rFonts w:hint="eastAsia" w:ascii="仿宋_GB2312" w:eastAsia="仿宋_GB2312" w:cs="仿宋"/>
          <w:color w:val="333333"/>
          <w:kern w:val="0"/>
          <w:sz w:val="32"/>
          <w:szCs w:val="32"/>
          <w:lang w:val="zh-CN"/>
        </w:rPr>
        <w:t>（二）制定文件所依据的法律、法规、规章和政策规定征求意见及意见采纳情况；</w:t>
      </w:r>
    </w:p>
    <w:p w14:paraId="32883935">
      <w:pPr>
        <w:autoSpaceDE w:val="0"/>
        <w:autoSpaceDN w:val="0"/>
        <w:adjustRightInd w:val="0"/>
        <w:spacing w:line="570" w:lineRule="exact"/>
        <w:ind w:left="420" w:leftChars="200" w:right="420" w:rightChars="200" w:firstLine="640" w:firstLineChars="200"/>
        <w:rPr>
          <w:rFonts w:ascii="仿宋_GB2312" w:eastAsia="仿宋_GB2312" w:cs="仿宋"/>
          <w:color w:val="333333"/>
          <w:kern w:val="0"/>
          <w:sz w:val="32"/>
          <w:szCs w:val="32"/>
          <w:lang w:val="zh-CN"/>
        </w:rPr>
      </w:pPr>
      <w:r>
        <w:rPr>
          <w:rFonts w:hint="eastAsia" w:ascii="仿宋_GB2312" w:eastAsia="仿宋_GB2312" w:cs="仿宋"/>
          <w:color w:val="333333"/>
          <w:kern w:val="0"/>
          <w:sz w:val="32"/>
          <w:szCs w:val="32"/>
          <w:lang w:val="zh-CN"/>
        </w:rPr>
        <w:t>（三）其他需要报送的材料。</w:t>
      </w:r>
    </w:p>
    <w:p w14:paraId="7EC290E1">
      <w:pPr>
        <w:autoSpaceDE w:val="0"/>
        <w:autoSpaceDN w:val="0"/>
        <w:adjustRightInd w:val="0"/>
        <w:spacing w:line="570" w:lineRule="exact"/>
        <w:ind w:left="420" w:leftChars="200" w:right="420" w:rightChars="200" w:firstLine="640" w:firstLineChars="200"/>
        <w:rPr>
          <w:rFonts w:ascii="仿宋_GB2312" w:eastAsia="仿宋_GB2312" w:cs="仿宋"/>
          <w:color w:val="333333"/>
          <w:kern w:val="0"/>
          <w:sz w:val="32"/>
          <w:szCs w:val="32"/>
          <w:lang w:val="zh-CN"/>
        </w:rPr>
      </w:pPr>
      <w:r>
        <w:rPr>
          <w:rFonts w:hint="eastAsia" w:ascii="黑体" w:hAnsi="黑体" w:eastAsia="黑体" w:cs="仿宋"/>
          <w:color w:val="333333"/>
          <w:kern w:val="0"/>
          <w:sz w:val="32"/>
          <w:szCs w:val="32"/>
          <w:lang w:val="zh-CN"/>
        </w:rPr>
        <w:t xml:space="preserve">第十一条 </w:t>
      </w:r>
      <w:r>
        <w:rPr>
          <w:rFonts w:hint="eastAsia" w:ascii="仿宋_GB2312" w:eastAsia="仿宋_GB2312" w:cs="仿宋"/>
          <w:color w:val="333333"/>
          <w:kern w:val="0"/>
          <w:sz w:val="32"/>
          <w:szCs w:val="32"/>
          <w:lang w:val="zh-CN"/>
        </w:rPr>
        <w:t>行政规范性文件</w:t>
      </w:r>
      <w:bookmarkStart w:id="4" w:name="_GoBack"/>
      <w:bookmarkEnd w:id="4"/>
      <w:r>
        <w:rPr>
          <w:rFonts w:hint="eastAsia" w:ascii="仿宋_GB2312" w:eastAsia="仿宋_GB2312" w:cs="仿宋"/>
          <w:color w:val="333333"/>
          <w:kern w:val="0"/>
          <w:sz w:val="32"/>
          <w:szCs w:val="32"/>
          <w:lang w:val="zh-CN"/>
        </w:rPr>
        <w:t>起草科室（中心）直接将有关材料报送政策法规科进行审核的，政策法规科对材料的完备性、规范性进行审核，不符合要求的，可以退回，或者要求起草科室（中心）在规定时间内补充材料或者说明情况。</w:t>
      </w:r>
    </w:p>
    <w:p w14:paraId="42891530">
      <w:pPr>
        <w:autoSpaceDE w:val="0"/>
        <w:autoSpaceDN w:val="0"/>
        <w:adjustRightInd w:val="0"/>
        <w:spacing w:line="570" w:lineRule="exact"/>
        <w:ind w:left="420" w:leftChars="200" w:right="420" w:rightChars="200" w:firstLine="640" w:firstLineChars="200"/>
        <w:rPr>
          <w:rFonts w:ascii="仿宋_GB2312" w:eastAsia="仿宋_GB2312" w:cs="仿宋"/>
          <w:color w:val="333333"/>
          <w:kern w:val="0"/>
          <w:sz w:val="32"/>
          <w:szCs w:val="32"/>
          <w:lang w:val="zh-CN"/>
        </w:rPr>
      </w:pPr>
      <w:r>
        <w:rPr>
          <w:rFonts w:hint="eastAsia" w:ascii="黑体" w:hAnsi="黑体" w:eastAsia="黑体" w:cs="仿宋"/>
          <w:color w:val="333333"/>
          <w:kern w:val="0"/>
          <w:sz w:val="32"/>
          <w:szCs w:val="32"/>
          <w:lang w:val="zh-CN"/>
        </w:rPr>
        <w:t xml:space="preserve">第十二条 </w:t>
      </w:r>
      <w:r>
        <w:rPr>
          <w:rFonts w:hint="eastAsia" w:ascii="仿宋_GB2312" w:eastAsia="仿宋_GB2312" w:cs="仿宋"/>
          <w:color w:val="333333"/>
          <w:kern w:val="0"/>
          <w:sz w:val="32"/>
          <w:szCs w:val="32"/>
          <w:lang w:val="zh-CN"/>
        </w:rPr>
        <w:t>行政规范性文件的审核。政策法规科要认真履行审核职责，防止重形式、轻内容、走过场，严格审核以下内容：</w:t>
      </w:r>
      <w:r>
        <w:rPr>
          <w:rFonts w:ascii="仿宋_GB2312" w:eastAsia="仿宋_GB2312" w:cs="仿宋"/>
          <w:color w:val="333333"/>
          <w:kern w:val="0"/>
          <w:sz w:val="32"/>
          <w:szCs w:val="32"/>
          <w:lang w:val="zh-CN"/>
        </w:rPr>
        <w:t xml:space="preserve">   </w:t>
      </w:r>
    </w:p>
    <w:p w14:paraId="35F7BABA">
      <w:pPr>
        <w:autoSpaceDE w:val="0"/>
        <w:autoSpaceDN w:val="0"/>
        <w:adjustRightInd w:val="0"/>
        <w:spacing w:line="570" w:lineRule="exact"/>
        <w:ind w:left="420" w:leftChars="200" w:right="420" w:rightChars="200" w:firstLine="640" w:firstLineChars="200"/>
        <w:rPr>
          <w:rFonts w:ascii="仿宋_GB2312" w:eastAsia="仿宋_GB2312" w:cs="仿宋"/>
          <w:color w:val="333333"/>
          <w:kern w:val="0"/>
          <w:sz w:val="32"/>
          <w:szCs w:val="32"/>
          <w:lang w:val="zh-CN"/>
        </w:rPr>
      </w:pPr>
      <w:r>
        <w:rPr>
          <w:rFonts w:hint="eastAsia" w:ascii="仿宋_GB2312" w:eastAsia="仿宋_GB2312" w:cs="仿宋"/>
          <w:color w:val="333333"/>
          <w:kern w:val="0"/>
          <w:sz w:val="32"/>
          <w:szCs w:val="32"/>
          <w:lang w:val="zh-CN"/>
        </w:rPr>
        <w:t>（一）制定主体是否合法；</w:t>
      </w:r>
    </w:p>
    <w:p w14:paraId="54DBFD1C">
      <w:pPr>
        <w:autoSpaceDE w:val="0"/>
        <w:autoSpaceDN w:val="0"/>
        <w:adjustRightInd w:val="0"/>
        <w:spacing w:line="570" w:lineRule="exact"/>
        <w:ind w:left="420" w:leftChars="200" w:right="420" w:rightChars="200" w:firstLine="640" w:firstLineChars="200"/>
        <w:rPr>
          <w:rFonts w:ascii="仿宋_GB2312" w:eastAsia="仿宋_GB2312" w:cs="仿宋"/>
          <w:color w:val="333333"/>
          <w:kern w:val="0"/>
          <w:sz w:val="32"/>
          <w:szCs w:val="32"/>
          <w:lang w:val="zh-CN"/>
        </w:rPr>
      </w:pPr>
      <w:r>
        <w:rPr>
          <w:rFonts w:hint="eastAsia" w:ascii="仿宋_GB2312" w:eastAsia="仿宋_GB2312" w:cs="仿宋"/>
          <w:color w:val="333333"/>
          <w:kern w:val="0"/>
          <w:sz w:val="32"/>
          <w:szCs w:val="32"/>
          <w:lang w:val="zh-CN"/>
        </w:rPr>
        <w:t>（二）是否超越制定机关法定职权或者超越法律法规规章的授权范围；</w:t>
      </w:r>
    </w:p>
    <w:p w14:paraId="0A9EA7C9">
      <w:pPr>
        <w:autoSpaceDE w:val="0"/>
        <w:autoSpaceDN w:val="0"/>
        <w:adjustRightInd w:val="0"/>
        <w:spacing w:line="570" w:lineRule="exact"/>
        <w:ind w:left="420" w:leftChars="200" w:right="420" w:rightChars="200" w:firstLine="640" w:firstLineChars="200"/>
        <w:rPr>
          <w:rFonts w:ascii="仿宋_GB2312" w:eastAsia="仿宋_GB2312" w:cs="仿宋"/>
          <w:color w:val="333333"/>
          <w:kern w:val="0"/>
          <w:sz w:val="32"/>
          <w:szCs w:val="32"/>
          <w:lang w:val="zh-CN"/>
        </w:rPr>
      </w:pPr>
      <w:r>
        <w:rPr>
          <w:rFonts w:hint="eastAsia" w:ascii="仿宋_GB2312" w:eastAsia="仿宋_GB2312" w:cs="仿宋"/>
          <w:color w:val="333333"/>
          <w:kern w:val="0"/>
          <w:sz w:val="32"/>
          <w:szCs w:val="32"/>
          <w:lang w:val="zh-CN"/>
        </w:rPr>
        <w:t>（三）内容是否符合宪法、法律、法规、规章和国家政策规定；</w:t>
      </w:r>
    </w:p>
    <w:p w14:paraId="5708B66F">
      <w:pPr>
        <w:autoSpaceDE w:val="0"/>
        <w:autoSpaceDN w:val="0"/>
        <w:adjustRightInd w:val="0"/>
        <w:spacing w:line="570" w:lineRule="exact"/>
        <w:ind w:left="420" w:leftChars="200" w:right="420" w:rightChars="200" w:firstLine="640" w:firstLineChars="200"/>
        <w:rPr>
          <w:rFonts w:ascii="仿宋_GB2312" w:eastAsia="仿宋_GB2312" w:cs="仿宋"/>
          <w:color w:val="333333"/>
          <w:kern w:val="0"/>
          <w:sz w:val="32"/>
          <w:szCs w:val="32"/>
          <w:lang w:val="zh-CN"/>
        </w:rPr>
      </w:pPr>
      <w:r>
        <w:rPr>
          <w:rFonts w:hint="eastAsia" w:ascii="仿宋_GB2312" w:eastAsia="仿宋_GB2312" w:cs="仿宋"/>
          <w:color w:val="333333"/>
          <w:kern w:val="0"/>
          <w:sz w:val="32"/>
          <w:szCs w:val="32"/>
          <w:lang w:val="zh-CN"/>
        </w:rPr>
        <w:t>（四）是否违法设立行政许可、行政处罚、行政强制、行政征收、行政收费等事项，是否增加办理行政许可事项的条件，规定出具循环证明、重复证明、无谓证明的内容；</w:t>
      </w:r>
    </w:p>
    <w:p w14:paraId="1076540F">
      <w:pPr>
        <w:autoSpaceDE w:val="0"/>
        <w:autoSpaceDN w:val="0"/>
        <w:adjustRightInd w:val="0"/>
        <w:spacing w:line="570" w:lineRule="exact"/>
        <w:ind w:left="420" w:leftChars="200" w:right="420" w:rightChars="200" w:firstLine="640" w:firstLineChars="200"/>
        <w:rPr>
          <w:rFonts w:ascii="仿宋_GB2312" w:eastAsia="仿宋_GB2312" w:cs="仿宋"/>
          <w:color w:val="333333"/>
          <w:kern w:val="0"/>
          <w:sz w:val="32"/>
          <w:szCs w:val="32"/>
          <w:lang w:val="zh-CN"/>
        </w:rPr>
      </w:pPr>
      <w:r>
        <w:rPr>
          <w:rFonts w:hint="eastAsia" w:ascii="仿宋_GB2312" w:eastAsia="仿宋_GB2312" w:cs="仿宋"/>
          <w:color w:val="333333"/>
          <w:kern w:val="0"/>
          <w:sz w:val="32"/>
          <w:szCs w:val="32"/>
          <w:lang w:val="zh-CN"/>
        </w:rPr>
        <w:t>（五）是否存在没有法律、法规依据作出减损公民、法人和其他组织合法权益或者增加其义务的情形；</w:t>
      </w:r>
    </w:p>
    <w:p w14:paraId="78ED5541">
      <w:pPr>
        <w:autoSpaceDE w:val="0"/>
        <w:autoSpaceDN w:val="0"/>
        <w:adjustRightInd w:val="0"/>
        <w:spacing w:line="570" w:lineRule="exact"/>
        <w:ind w:left="420" w:leftChars="200" w:right="420" w:rightChars="200" w:firstLine="640" w:firstLineChars="200"/>
        <w:rPr>
          <w:rFonts w:ascii="仿宋_GB2312" w:eastAsia="仿宋_GB2312" w:cs="仿宋"/>
          <w:color w:val="333333"/>
          <w:kern w:val="0"/>
          <w:sz w:val="32"/>
          <w:szCs w:val="32"/>
          <w:lang w:val="zh-CN"/>
        </w:rPr>
      </w:pPr>
      <w:r>
        <w:rPr>
          <w:rFonts w:hint="eastAsia" w:ascii="仿宋_GB2312" w:eastAsia="仿宋_GB2312" w:cs="仿宋"/>
          <w:color w:val="333333"/>
          <w:kern w:val="0"/>
          <w:sz w:val="32"/>
          <w:szCs w:val="32"/>
          <w:lang w:val="zh-CN"/>
        </w:rPr>
        <w:t>（六）是否存在没有法律、法规依据作出增加本单位权力或者减少本单位法定职责的情形；</w:t>
      </w:r>
    </w:p>
    <w:p w14:paraId="7B5D987E">
      <w:pPr>
        <w:autoSpaceDE w:val="0"/>
        <w:autoSpaceDN w:val="0"/>
        <w:adjustRightInd w:val="0"/>
        <w:spacing w:line="570" w:lineRule="exact"/>
        <w:ind w:left="420" w:leftChars="200" w:right="420" w:rightChars="200" w:firstLine="640" w:firstLineChars="200"/>
        <w:rPr>
          <w:rFonts w:ascii="仿宋_GB2312" w:eastAsia="仿宋_GB2312" w:cs="仿宋"/>
          <w:color w:val="333333"/>
          <w:kern w:val="0"/>
          <w:sz w:val="32"/>
          <w:szCs w:val="32"/>
          <w:lang w:val="zh-CN"/>
        </w:rPr>
      </w:pPr>
      <w:r>
        <w:rPr>
          <w:rFonts w:hint="eastAsia" w:ascii="仿宋_GB2312" w:eastAsia="仿宋_GB2312" w:cs="仿宋"/>
          <w:color w:val="333333"/>
          <w:kern w:val="0"/>
          <w:sz w:val="32"/>
          <w:szCs w:val="32"/>
          <w:lang w:val="zh-CN"/>
        </w:rPr>
        <w:t>（七）是否违反规范性文件制定程序；</w:t>
      </w:r>
    </w:p>
    <w:p w14:paraId="7F1D3F1D">
      <w:pPr>
        <w:autoSpaceDE w:val="0"/>
        <w:autoSpaceDN w:val="0"/>
        <w:adjustRightInd w:val="0"/>
        <w:spacing w:line="570" w:lineRule="exact"/>
        <w:ind w:left="420" w:leftChars="200" w:right="420" w:rightChars="200" w:firstLine="640" w:firstLineChars="200"/>
        <w:rPr>
          <w:rFonts w:ascii="仿宋_GB2312" w:eastAsia="仿宋_GB2312" w:cs="仿宋"/>
          <w:color w:val="333333"/>
          <w:kern w:val="0"/>
          <w:sz w:val="32"/>
          <w:szCs w:val="32"/>
          <w:lang w:val="zh-CN"/>
        </w:rPr>
      </w:pPr>
      <w:r>
        <w:rPr>
          <w:rFonts w:hint="eastAsia" w:ascii="仿宋_GB2312" w:eastAsia="仿宋_GB2312" w:cs="仿宋"/>
          <w:color w:val="333333"/>
          <w:kern w:val="0"/>
          <w:sz w:val="32"/>
          <w:szCs w:val="32"/>
          <w:lang w:val="zh-CN"/>
        </w:rPr>
        <w:t>（八）其他需要审查的内容。</w:t>
      </w:r>
    </w:p>
    <w:p w14:paraId="09C1D950">
      <w:pPr>
        <w:autoSpaceDE w:val="0"/>
        <w:autoSpaceDN w:val="0"/>
        <w:adjustRightInd w:val="0"/>
        <w:spacing w:line="570" w:lineRule="exact"/>
        <w:ind w:left="420" w:leftChars="200" w:right="420" w:rightChars="200" w:firstLine="640" w:firstLineChars="200"/>
        <w:rPr>
          <w:rFonts w:ascii="仿宋_GB2312" w:eastAsia="仿宋_GB2312" w:cs="仿宋"/>
          <w:color w:val="333333"/>
          <w:kern w:val="0"/>
          <w:sz w:val="32"/>
          <w:szCs w:val="32"/>
          <w:lang w:val="zh-CN"/>
        </w:rPr>
      </w:pPr>
      <w:r>
        <w:rPr>
          <w:rFonts w:hint="eastAsia" w:ascii="仿宋_GB2312" w:eastAsia="仿宋_GB2312" w:cs="仿宋"/>
          <w:color w:val="333333"/>
          <w:kern w:val="0"/>
          <w:sz w:val="32"/>
          <w:szCs w:val="32"/>
          <w:lang w:val="zh-CN"/>
        </w:rPr>
        <w:t>合法性审核时间一般不超过5个工作日，特别复杂的行政规范性文件最长不超过</w:t>
      </w:r>
      <w:r>
        <w:rPr>
          <w:rFonts w:ascii="仿宋_GB2312" w:eastAsia="仿宋_GB2312" w:cs="仿宋"/>
          <w:color w:val="333333"/>
          <w:kern w:val="0"/>
          <w:sz w:val="32"/>
          <w:szCs w:val="32"/>
          <w:lang w:val="zh-CN"/>
        </w:rPr>
        <w:t>15</w:t>
      </w:r>
      <w:r>
        <w:rPr>
          <w:rFonts w:hint="eastAsia" w:ascii="仿宋_GB2312" w:eastAsia="仿宋_GB2312" w:cs="仿宋"/>
          <w:color w:val="333333"/>
          <w:kern w:val="0"/>
          <w:sz w:val="32"/>
          <w:szCs w:val="32"/>
          <w:lang w:val="zh-CN"/>
        </w:rPr>
        <w:t>个工作日，但为了预防、应对和处置突发事件，或者执行上级机关的紧急命令和决定需要立即制定实施行政规范性文件等除外。</w:t>
      </w:r>
    </w:p>
    <w:p w14:paraId="154EA0C2">
      <w:pPr>
        <w:autoSpaceDE w:val="0"/>
        <w:autoSpaceDN w:val="0"/>
        <w:adjustRightInd w:val="0"/>
        <w:spacing w:line="570" w:lineRule="exact"/>
        <w:ind w:left="420" w:leftChars="200" w:right="420" w:rightChars="200" w:firstLine="640" w:firstLineChars="200"/>
        <w:rPr>
          <w:rFonts w:ascii="仿宋_GB2312" w:eastAsia="仿宋_GB2312" w:cs="仿宋"/>
          <w:color w:val="333333"/>
          <w:kern w:val="0"/>
          <w:sz w:val="32"/>
          <w:szCs w:val="32"/>
          <w:lang w:val="zh-CN"/>
        </w:rPr>
      </w:pPr>
      <w:r>
        <w:rPr>
          <w:rFonts w:hint="eastAsia" w:ascii="黑体" w:hAnsi="黑体" w:eastAsia="黑体" w:cs="仿宋"/>
          <w:color w:val="333333"/>
          <w:kern w:val="0"/>
          <w:sz w:val="32"/>
          <w:szCs w:val="32"/>
          <w:lang w:val="zh-CN"/>
        </w:rPr>
        <w:t xml:space="preserve">第十三条 </w:t>
      </w:r>
      <w:r>
        <w:rPr>
          <w:rFonts w:hint="eastAsia" w:ascii="仿宋_GB2312" w:eastAsia="仿宋_GB2312" w:cs="仿宋"/>
          <w:color w:val="333333"/>
          <w:kern w:val="0"/>
          <w:sz w:val="32"/>
          <w:szCs w:val="32"/>
          <w:lang w:val="zh-CN"/>
        </w:rPr>
        <w:t>行政规范性文件的审核结果反馈。政策法规科根据不同情形提出合法、不合法、应当予以修改的书面审核意见。审核结果为合法的，政策法规科反馈给起草科室（中心），并由该科室（中心）按程序提交局长办公会集体讨论审议。审核结果为应当予以修改的，起草科室（中心）须对行政规范性文件作必要的修改或者补充。审核结果为不合法的，应当废止，或者另行起草后重新报送合法性审核。特殊情况下，起草科室（中心）未完全采纳合法性审核意见的，应当在提交局长办公会集体讨论审议时详细说明理由和依据。</w:t>
      </w:r>
    </w:p>
    <w:p w14:paraId="6EFFA9B2">
      <w:pPr>
        <w:autoSpaceDE w:val="0"/>
        <w:autoSpaceDN w:val="0"/>
        <w:adjustRightInd w:val="0"/>
        <w:spacing w:line="570" w:lineRule="exact"/>
        <w:ind w:left="420" w:leftChars="200" w:right="420" w:rightChars="200" w:firstLine="640" w:firstLineChars="200"/>
        <w:rPr>
          <w:rFonts w:ascii="仿宋_GB2312" w:eastAsia="仿宋_GB2312" w:cs="仿宋"/>
          <w:color w:val="333333"/>
          <w:kern w:val="0"/>
          <w:sz w:val="32"/>
          <w:szCs w:val="32"/>
          <w:lang w:val="zh-CN"/>
        </w:rPr>
      </w:pPr>
      <w:r>
        <w:rPr>
          <w:rFonts w:hint="eastAsia" w:ascii="黑体" w:hAnsi="黑体" w:eastAsia="黑体" w:cs="仿宋"/>
          <w:color w:val="333333"/>
          <w:kern w:val="0"/>
          <w:sz w:val="32"/>
          <w:szCs w:val="32"/>
          <w:lang w:val="zh-CN"/>
        </w:rPr>
        <w:t>第十四条</w:t>
      </w:r>
      <w:r>
        <w:rPr>
          <w:rFonts w:ascii="黑体" w:hAnsi="黑体" w:eastAsia="黑体" w:cs="仿宋"/>
          <w:color w:val="333333"/>
          <w:kern w:val="0"/>
          <w:sz w:val="32"/>
          <w:szCs w:val="32"/>
          <w:lang w:val="zh-CN"/>
        </w:rPr>
        <w:t xml:space="preserve"> </w:t>
      </w:r>
      <w:r>
        <w:rPr>
          <w:rFonts w:hint="eastAsia" w:ascii="仿宋_GB2312" w:eastAsia="仿宋_GB2312" w:cs="仿宋"/>
          <w:color w:val="333333"/>
          <w:kern w:val="0"/>
          <w:sz w:val="32"/>
          <w:szCs w:val="32"/>
          <w:lang w:val="zh-CN"/>
        </w:rPr>
        <w:t>行政规范性文件涉及公平竞争内容的，按照</w:t>
      </w:r>
      <w:r>
        <w:rPr>
          <w:rFonts w:ascii="仿宋_GB2312" w:eastAsia="仿宋_GB2312" w:cs="仿宋"/>
          <w:color w:val="333333"/>
          <w:kern w:val="0"/>
          <w:sz w:val="32"/>
          <w:szCs w:val="32"/>
          <w:lang w:val="zh-CN"/>
        </w:rPr>
        <w:t>“</w:t>
      </w:r>
      <w:r>
        <w:rPr>
          <w:rFonts w:hint="eastAsia" w:ascii="仿宋_GB2312" w:eastAsia="仿宋_GB2312" w:cs="仿宋"/>
          <w:color w:val="333333"/>
          <w:kern w:val="0"/>
          <w:sz w:val="32"/>
          <w:szCs w:val="32"/>
          <w:lang w:val="zh-CN"/>
        </w:rPr>
        <w:t>谁起草、谁审查</w:t>
      </w:r>
      <w:r>
        <w:rPr>
          <w:rFonts w:ascii="仿宋_GB2312" w:eastAsia="仿宋_GB2312" w:cs="仿宋"/>
          <w:color w:val="333333"/>
          <w:kern w:val="0"/>
          <w:sz w:val="32"/>
          <w:szCs w:val="32"/>
          <w:lang w:val="zh-CN"/>
        </w:rPr>
        <w:t>”</w:t>
      </w:r>
      <w:r>
        <w:rPr>
          <w:rFonts w:hint="eastAsia" w:ascii="仿宋_GB2312" w:eastAsia="仿宋_GB2312" w:cs="仿宋"/>
          <w:color w:val="333333"/>
          <w:kern w:val="0"/>
          <w:sz w:val="32"/>
          <w:szCs w:val="32"/>
          <w:lang w:val="zh-CN"/>
        </w:rPr>
        <w:t>的原则，起草科室（中心）负责拟出台规范性文件公平竞争审查，公平竞争审查完成之后再报送政策法规科进行合法性审核。</w:t>
      </w:r>
    </w:p>
    <w:p w14:paraId="5D3F92C9">
      <w:pPr>
        <w:autoSpaceDE w:val="0"/>
        <w:autoSpaceDN w:val="0"/>
        <w:adjustRightInd w:val="0"/>
        <w:spacing w:line="570" w:lineRule="exact"/>
        <w:ind w:left="420" w:leftChars="200" w:right="420" w:rightChars="200" w:firstLine="640" w:firstLineChars="200"/>
        <w:rPr>
          <w:rFonts w:ascii="仿宋" w:eastAsia="仿宋" w:cs="仿宋"/>
          <w:color w:val="333333"/>
          <w:kern w:val="0"/>
          <w:sz w:val="32"/>
          <w:szCs w:val="32"/>
          <w:lang w:val="zh-CN"/>
        </w:rPr>
      </w:pPr>
      <w:r>
        <w:rPr>
          <w:rFonts w:hint="eastAsia" w:ascii="黑体" w:hAnsi="黑体" w:eastAsia="黑体" w:cs="仿宋"/>
          <w:color w:val="333333"/>
          <w:kern w:val="0"/>
          <w:sz w:val="32"/>
          <w:szCs w:val="32"/>
          <w:lang w:val="zh-CN"/>
        </w:rPr>
        <w:t>第十五条</w:t>
      </w:r>
      <w:r>
        <w:rPr>
          <w:rFonts w:ascii="黑体" w:hAnsi="黑体" w:eastAsia="黑体" w:cs="仿宋"/>
          <w:color w:val="333333"/>
          <w:kern w:val="0"/>
          <w:sz w:val="32"/>
          <w:szCs w:val="32"/>
          <w:lang w:val="zh-CN"/>
        </w:rPr>
        <w:t xml:space="preserve"> </w:t>
      </w:r>
      <w:r>
        <w:rPr>
          <w:rFonts w:eastAsia="仿宋"/>
          <w:color w:val="333333"/>
          <w:kern w:val="0"/>
          <w:sz w:val="32"/>
          <w:szCs w:val="32"/>
        </w:rPr>
        <w:t> </w:t>
      </w:r>
      <w:r>
        <w:rPr>
          <w:rFonts w:hint="eastAsia" w:ascii="仿宋_GB2312" w:eastAsia="仿宋_GB2312" w:cs="仿宋"/>
          <w:color w:val="333333"/>
          <w:kern w:val="0"/>
          <w:sz w:val="32"/>
          <w:szCs w:val="32"/>
          <w:lang w:val="zh-CN"/>
        </w:rPr>
        <w:t>未经合法性审核或者经审核不合法的文件，不得提交局长办公会集体讨论或签发。未经合法性审核或者不采纳合法性审核意见导致规范性文件违法，造成严重后果的，依纪依法追究有关责任人员的责任。起草科室（中心）在提请审核过程中失职、缺位导致规范性文件违法，造成严重后果的，依纪依规追究有关责任人员的责任；政策法规科未严格履行审核职责，造成严重后果的，依纪依规追究有关责任人员的责任。</w:t>
      </w:r>
    </w:p>
    <w:p w14:paraId="00A5EB66">
      <w:pPr>
        <w:autoSpaceDE w:val="0"/>
        <w:autoSpaceDN w:val="0"/>
        <w:adjustRightInd w:val="0"/>
        <w:spacing w:line="570" w:lineRule="exact"/>
        <w:ind w:left="420" w:leftChars="200" w:right="420" w:rightChars="200" w:firstLine="640" w:firstLineChars="200"/>
        <w:rPr>
          <w:rFonts w:ascii="仿宋_GB2312" w:eastAsia="仿宋_GB2312" w:cs="仿宋"/>
          <w:color w:val="333333"/>
          <w:kern w:val="0"/>
          <w:sz w:val="32"/>
          <w:szCs w:val="32"/>
          <w:lang w:val="zh-CN"/>
        </w:rPr>
      </w:pPr>
      <w:r>
        <w:rPr>
          <w:rFonts w:hint="eastAsia" w:ascii="黑体" w:hAnsi="黑体" w:eastAsia="黑体" w:cs="仿宋"/>
          <w:color w:val="333333"/>
          <w:kern w:val="0"/>
          <w:sz w:val="32"/>
          <w:szCs w:val="32"/>
          <w:lang w:val="zh-CN"/>
        </w:rPr>
        <w:t xml:space="preserve">第十六条 </w:t>
      </w:r>
      <w:r>
        <w:rPr>
          <w:rFonts w:hint="eastAsia" w:ascii="仿宋_GB2312" w:eastAsia="仿宋_GB2312" w:cs="仿宋"/>
          <w:color w:val="333333"/>
          <w:kern w:val="0"/>
          <w:sz w:val="32"/>
          <w:szCs w:val="32"/>
          <w:lang w:val="zh-CN"/>
        </w:rPr>
        <w:t>行政规范性文件合法性审核中提出的审核意见及相关材料，应当立卷归档并建立电子档案，确保工作有据可查，实现对已审核的行政规范性文件的标准化管理。</w:t>
      </w:r>
    </w:p>
    <w:p w14:paraId="06908E18">
      <w:pPr>
        <w:autoSpaceDE w:val="0"/>
        <w:autoSpaceDN w:val="0"/>
        <w:adjustRightInd w:val="0"/>
        <w:spacing w:line="570" w:lineRule="exact"/>
        <w:ind w:left="420" w:leftChars="200" w:right="420" w:rightChars="200" w:firstLine="640" w:firstLineChars="200"/>
        <w:rPr>
          <w:rFonts w:ascii="仿宋_GB2312" w:eastAsia="仿宋_GB2312" w:cs="仿宋"/>
          <w:color w:val="333333"/>
          <w:kern w:val="0"/>
          <w:sz w:val="32"/>
          <w:szCs w:val="32"/>
          <w:lang w:val="zh-CN"/>
        </w:rPr>
      </w:pPr>
      <w:r>
        <w:rPr>
          <w:rFonts w:hint="eastAsia" w:ascii="黑体" w:hAnsi="黑体" w:eastAsia="黑体" w:cs="仿宋"/>
          <w:color w:val="333333"/>
          <w:kern w:val="0"/>
          <w:sz w:val="32"/>
          <w:szCs w:val="32"/>
          <w:lang w:val="zh-CN"/>
        </w:rPr>
        <w:t>第十七条</w:t>
      </w:r>
      <w:r>
        <w:rPr>
          <w:rFonts w:ascii="仿宋" w:eastAsia="仿宋" w:cs="仿宋"/>
          <w:color w:val="333333"/>
          <w:kern w:val="0"/>
          <w:sz w:val="32"/>
          <w:szCs w:val="32"/>
          <w:lang w:val="zh-CN"/>
        </w:rPr>
        <w:t xml:space="preserve"> </w:t>
      </w:r>
      <w:r>
        <w:rPr>
          <w:rFonts w:eastAsia="仿宋"/>
          <w:color w:val="333333"/>
          <w:kern w:val="0"/>
          <w:sz w:val="32"/>
          <w:szCs w:val="32"/>
        </w:rPr>
        <w:t> </w:t>
      </w:r>
      <w:r>
        <w:rPr>
          <w:rFonts w:hint="eastAsia" w:ascii="仿宋_GB2312" w:eastAsia="仿宋_GB2312" w:cs="仿宋"/>
          <w:color w:val="333333"/>
          <w:kern w:val="0"/>
          <w:sz w:val="32"/>
          <w:szCs w:val="32"/>
          <w:lang w:val="zh-CN"/>
        </w:rPr>
        <w:t>积极探索利用信息化手段推进行政规范性文件合法性审核机制建设，完善合法性审核管理信息平台，制定标准、统一文本格式等各项管理要求，做好公文管理系统和政务信息公开平台的衔接。建立合法性审核台账，对已审核的行政规范性文件实行动态化、精细化管理。</w:t>
      </w:r>
    </w:p>
    <w:p w14:paraId="7E2BD052">
      <w:pPr>
        <w:autoSpaceDE w:val="0"/>
        <w:autoSpaceDN w:val="0"/>
        <w:adjustRightInd w:val="0"/>
        <w:spacing w:line="570" w:lineRule="exact"/>
        <w:ind w:left="420" w:leftChars="200" w:right="420" w:rightChars="200" w:firstLine="640" w:firstLineChars="200"/>
        <w:rPr>
          <w:rFonts w:ascii="仿宋_GB2312" w:eastAsia="仿宋_GB2312" w:cs="仿宋"/>
          <w:color w:val="333333"/>
          <w:kern w:val="0"/>
          <w:sz w:val="32"/>
          <w:szCs w:val="32"/>
          <w:lang w:val="zh-CN"/>
        </w:rPr>
      </w:pPr>
      <w:r>
        <w:rPr>
          <w:rFonts w:hint="eastAsia" w:ascii="黑体" w:hAnsi="黑体" w:eastAsia="黑体" w:cs="仿宋"/>
          <w:color w:val="333333"/>
          <w:kern w:val="0"/>
          <w:sz w:val="32"/>
          <w:szCs w:val="32"/>
          <w:lang w:val="zh-CN"/>
        </w:rPr>
        <w:t xml:space="preserve">第十八条 </w:t>
      </w:r>
      <w:r>
        <w:rPr>
          <w:rFonts w:hint="eastAsia" w:ascii="仿宋_GB2312" w:eastAsia="仿宋_GB2312" w:cs="仿宋"/>
          <w:color w:val="333333"/>
          <w:kern w:val="0"/>
          <w:sz w:val="32"/>
          <w:szCs w:val="32"/>
          <w:lang w:val="zh-CN"/>
        </w:rPr>
        <w:t>建立合法性审核信息共享机制，利用大数据技术和资源加强对审核数据的统计分析。对影响面广、情况复杂、社会关注度高的行政规范性文件，如审核过程中遇到疑难法律问题，在书面征求意见的基础上采取召开座谈会、论证会等方式听取有关方面意见。建立健全专家协助审核机制，充分发挥法律顾问、公职律师和有关专家的作用。</w:t>
      </w:r>
    </w:p>
    <w:p w14:paraId="6CA0895C">
      <w:pPr>
        <w:autoSpaceDE w:val="0"/>
        <w:autoSpaceDN w:val="0"/>
        <w:adjustRightInd w:val="0"/>
        <w:spacing w:line="570" w:lineRule="exact"/>
        <w:ind w:left="420" w:leftChars="200" w:right="420" w:rightChars="200" w:firstLine="640" w:firstLineChars="200"/>
        <w:rPr>
          <w:rFonts w:ascii="仿宋_GB2312" w:eastAsia="仿宋_GB2312" w:cs="仿宋"/>
          <w:color w:val="333333"/>
          <w:kern w:val="0"/>
          <w:sz w:val="32"/>
          <w:szCs w:val="32"/>
          <w:lang w:val="zh-CN"/>
        </w:rPr>
      </w:pPr>
      <w:r>
        <w:rPr>
          <w:rFonts w:hint="eastAsia" w:ascii="黑体" w:hAnsi="黑体" w:eastAsia="黑体" w:cs="仿宋"/>
          <w:color w:val="333333"/>
          <w:kern w:val="0"/>
          <w:sz w:val="32"/>
          <w:szCs w:val="32"/>
          <w:lang w:val="zh-CN"/>
        </w:rPr>
        <w:t xml:space="preserve">第十九条 </w:t>
      </w:r>
      <w:r>
        <w:rPr>
          <w:rFonts w:hint="eastAsia" w:ascii="仿宋_GB2312" w:eastAsia="仿宋_GB2312" w:cs="仿宋"/>
          <w:color w:val="333333"/>
          <w:kern w:val="0"/>
          <w:sz w:val="32"/>
          <w:szCs w:val="32"/>
          <w:lang w:val="zh-CN"/>
        </w:rPr>
        <w:t>规范性文件制订纳入科室（个人）年度考核。对工作扎实、成效显著的予以表扬奖励，对工作开展不力的及时督促整改，对出现问题造成不良后果的依纪依规问责。</w:t>
      </w:r>
    </w:p>
    <w:p w14:paraId="60343122">
      <w:pPr>
        <w:autoSpaceDE w:val="0"/>
        <w:autoSpaceDN w:val="0"/>
        <w:adjustRightInd w:val="0"/>
        <w:spacing w:line="570" w:lineRule="exact"/>
        <w:ind w:left="420" w:leftChars="200" w:right="420" w:rightChars="200" w:firstLine="640" w:firstLineChars="200"/>
        <w:rPr>
          <w:rFonts w:eastAsia="仿宋"/>
          <w:kern w:val="0"/>
          <w:sz w:val="32"/>
          <w:szCs w:val="32"/>
        </w:rPr>
      </w:pPr>
      <w:r>
        <w:rPr>
          <w:rFonts w:hint="eastAsia" w:ascii="黑体" w:hAnsi="黑体" w:eastAsia="黑体" w:cs="仿宋"/>
          <w:color w:val="333333"/>
          <w:kern w:val="0"/>
          <w:sz w:val="32"/>
          <w:szCs w:val="32"/>
          <w:lang w:val="zh-CN"/>
        </w:rPr>
        <w:t xml:space="preserve">第二十条 </w:t>
      </w:r>
      <w:r>
        <w:rPr>
          <w:rFonts w:hint="eastAsia" w:ascii="仿宋_GB2312" w:eastAsia="仿宋_GB2312" w:cs="仿宋"/>
          <w:color w:val="333333"/>
          <w:kern w:val="0"/>
          <w:sz w:val="32"/>
          <w:szCs w:val="32"/>
          <w:lang w:val="zh-CN"/>
        </w:rPr>
        <w:t>本办法自发布之日起施行。</w:t>
      </w:r>
    </w:p>
    <w:p w14:paraId="37DFCF00">
      <w:pPr>
        <w:autoSpaceDE w:val="0"/>
        <w:autoSpaceDN w:val="0"/>
        <w:adjustRightInd w:val="0"/>
        <w:spacing w:line="570" w:lineRule="exact"/>
        <w:ind w:right="420" w:rightChars="200"/>
        <w:rPr>
          <w:rFonts w:eastAsia="仿宋"/>
          <w:sz w:val="32"/>
          <w:szCs w:val="32"/>
        </w:rPr>
      </w:pPr>
    </w:p>
    <w:p w14:paraId="38783164">
      <w:pPr>
        <w:autoSpaceDE w:val="0"/>
        <w:autoSpaceDN w:val="0"/>
        <w:adjustRightInd w:val="0"/>
        <w:spacing w:line="570" w:lineRule="exact"/>
        <w:ind w:right="420" w:rightChars="200"/>
        <w:rPr>
          <w:rFonts w:eastAsia="仿宋"/>
          <w:sz w:val="32"/>
          <w:szCs w:val="32"/>
        </w:rPr>
      </w:pPr>
    </w:p>
    <w:p w14:paraId="4CAB1138">
      <w:pPr>
        <w:autoSpaceDE w:val="0"/>
        <w:autoSpaceDN w:val="0"/>
        <w:adjustRightInd w:val="0"/>
        <w:spacing w:line="570" w:lineRule="exact"/>
        <w:ind w:right="420" w:rightChars="200"/>
        <w:rPr>
          <w:rFonts w:eastAsia="仿宋"/>
          <w:sz w:val="32"/>
          <w:szCs w:val="32"/>
        </w:rPr>
      </w:pPr>
      <w:r>
        <w:rPr>
          <w:rFonts w:hint="eastAsia" w:eastAsia="仿宋"/>
          <w:sz w:val="32"/>
          <w:szCs w:val="32"/>
        </w:rPr>
        <w:t>附件：</w:t>
      </w:r>
    </w:p>
    <w:p w14:paraId="01149AF4">
      <w:pPr>
        <w:autoSpaceDE w:val="0"/>
        <w:autoSpaceDN w:val="0"/>
        <w:adjustRightInd w:val="0"/>
        <w:spacing w:line="570" w:lineRule="exact"/>
        <w:ind w:right="420" w:rightChars="200"/>
        <w:rPr>
          <w:rFonts w:eastAsia="仿宋"/>
          <w:sz w:val="32"/>
          <w:szCs w:val="32"/>
        </w:rPr>
      </w:pPr>
    </w:p>
    <w:p w14:paraId="517A0BD6">
      <w:pPr>
        <w:pStyle w:val="2"/>
        <w:spacing w:before="49"/>
        <w:ind w:left="214" w:leftChars="102" w:right="420" w:rightChars="200" w:firstLine="1980" w:firstLineChars="450"/>
        <w:rPr>
          <w:rFonts w:ascii="方正小标宋简体" w:eastAsia="方正小标宋简体"/>
          <w:sz w:val="44"/>
          <w:szCs w:val="44"/>
        </w:rPr>
      </w:pPr>
      <w:r>
        <w:rPr>
          <w:rFonts w:ascii="方正小标宋简体" w:eastAsia="方正小标宋简体"/>
          <w:sz w:val="44"/>
          <w:szCs w:val="44"/>
        </w:rPr>
        <w:pict>
          <v:group id="组合 101" o:spid="_x0000_s1068" o:spt="203" style="position:absolute;left:0pt;margin-left:81.05pt;margin-top:64.35pt;height:106pt;width:408.6pt;mso-position-horizontal-relative:page;mso-wrap-distance-bottom:0pt;mso-wrap-distance-top:0pt;z-index:-251654144;mso-width-relative:page;mso-height-relative:page;" coordorigin="1697,395" coordsize="8172,2000">
            <o:lock v:ext="edit"/>
            <v:shape id="任意多边形 102" o:spid="_x0000_s1069" o:spt="100" style="position:absolute;left:1696;top:395;height:1501;width:4639;" fillcolor="#000000" filled="t" stroked="f" coordorigin="1697,395" coordsize="4639,1501" adj=",," path="m4016,1896l1697,1145,4016,395,4062,410,4014,410,4016,411,1767,1138,1723,1138,1723,1153,1767,1153,4016,1880,4014,1881,4062,1881,4016,1896xm4016,411l4014,410,4018,410,4016,411xm6287,1145l4016,411,4018,410,4062,410,6313,1138,6309,1138,6287,1145xm1723,1153l1723,1138,1745,1145,1723,1153xm1745,1145l1723,1138,1767,1138,1745,1145xm6309,1153l6287,1145,6309,1138,6309,1153xm6313,1153l6309,1153,6309,1138,6313,1138,6335,1145,6313,1153xm1767,1153l1723,1153,1745,1145,1767,1153xm4062,1881l4018,1881,4016,1880,6287,1145,6309,1153,6313,1153,4062,1881xm4018,1881l4014,1881,4016,1880,4018,1881xe">
              <v:path arrowok="t" o:connecttype="segments"/>
              <v:fill on="t" focussize="0,0"/>
              <v:stroke on="f" joinstyle="round"/>
              <v:imagedata o:title=""/>
              <o:lock v:ext="edit"/>
            </v:shape>
            <v:shape id="任意多边形 103" o:spid="_x0000_s1070" o:spt="100" style="position:absolute;left:6310;top:1090;height:120;width:826;" fillcolor="#000000" filled="t" stroked="f" coordorigin="6311,1091" coordsize="826,120" adj=",," path="m7124,1159l7046,1159,7046,1144,7016,1143,7017,1091,7136,1153,7124,1159xm7016,1158l6311,1145,6311,1130,7016,1143,7016,1158xm7046,1159l7016,1158,7016,1143,7046,1144,7046,1159xm7015,1211l7016,1158,7046,1159,7124,1159,7015,1211xe">
              <v:path arrowok="t" o:connecttype="segments"/>
              <v:fill on="t" focussize="0,0"/>
              <v:stroke on="f" joinstyle="round"/>
              <v:imagedata o:title=""/>
              <o:lock v:ext="edit"/>
            </v:shape>
            <v:shape id="任意多边形 104" o:spid="_x0000_s1071" o:spt="100" style="position:absolute;left:3956;top:1902;height:493;width:120;" fillcolor="#000000" filled="t" stroked="f" coordorigin="3957,1903" coordsize="120,493" adj=",," path="m4009,2275l4008,1903,4023,1903,4024,2275,4009,2275xm4062,2305l4009,2305,4024,2305,4024,2275,4077,2275,4062,2305xm4009,2305l4009,2275,4024,2275,4024,2305,4009,2305xm4017,2395l3957,2275,4009,2275,4009,2305,4062,2305,4017,2395xe">
              <v:path arrowok="t" o:connecttype="segments"/>
              <v:fill on="t" focussize="0,0"/>
              <v:stroke on="f" joinstyle="round"/>
              <v:imagedata o:title=""/>
              <o:lock v:ext="edit"/>
            </v:shape>
            <v:shape id="任意多边形 105" o:spid="_x0000_s1072" o:spt="100" style="position:absolute;left:7131;top:768;height:742;width:2737;" fillcolor="#000000" filled="t" stroked="f" coordorigin="7132,768" coordsize="2737,742" adj=",," path="m9772,772l7228,772,7241,768,9759,768,9772,772xm9766,1508l7234,1508,7222,1504,7210,1500,7204,1498,7199,1494,7194,1492,7188,1488,7183,1484,7178,1480,7174,1476,7169,1472,7165,1468,7161,1464,7157,1458,7154,1454,7150,1448,7147,1442,7144,1438,7142,1432,7139,1426,7137,1420,7136,1414,7134,1408,7132,1394,7132,1388,7132,890,7132,882,7133,876,7134,870,7136,864,7137,858,7139,852,7142,846,7144,840,7147,834,7150,830,7154,824,7157,818,7161,814,7165,810,7169,804,7174,800,7178,796,7183,792,7188,788,7194,786,7199,782,7210,778,7216,774,7222,772,9778,772,9784,774,9790,778,9801,782,7249,782,7243,784,7238,784,7232,786,7232,786,7226,788,7221,788,7219,790,7216,790,7211,794,7211,794,7206,796,7206,796,7201,798,7201,798,7197,802,7197,802,7192,804,7192,804,7188,808,7188,808,7184,812,7184,812,7180,816,7180,816,7176,820,7176,820,7172,824,7173,824,7169,828,7169,828,7166,832,7166,832,7163,836,7163,836,7160,842,7160,842,7158,846,7158,846,7155,852,7156,852,7153,856,7153,856,7152,862,7152,862,7150,868,7150,868,7149,872,7149,872,7148,878,7148,878,7147,884,7147,884,7147,890,7147,890,7147,1382,7147,1388,7147,1388,7147,1394,7147,1394,7148,1398,7148,1398,7149,1404,7149,1404,7150,1410,7150,1410,7152,1416,7152,1416,7153,1420,7153,1420,7156,1426,7155,1426,7158,1430,7158,1430,7160,1436,7160,1436,7163,1440,7163,1440,7166,1444,7166,1444,7169,1450,7169,1450,7173,1454,7172,1454,7176,1458,7176,1458,7180,1462,7180,1462,7184,1466,7184,1466,7188,1470,7190,1470,7192,1472,7192,1472,7197,1476,7197,1476,7201,1478,7201,1478,7206,1482,7206,1482,7211,1484,7211,1484,7216,1486,7216,1486,7221,1488,7221,1488,7227,1490,7226,1490,7232,1492,7237,1492,7243,1494,9801,1494,9796,1498,9790,1500,9778,1504,9766,1508xm9784,792l9779,788,9774,788,9768,786,9768,786,9762,784,9757,784,9751,782,9801,782,9806,786,9812,788,9814,790,9784,790,9784,792xm7216,792l7216,790,7219,790,7216,792xm9851,874l9850,868,9850,868,9848,862,9848,862,9847,856,9847,856,9844,852,9845,852,9842,846,9842,846,9840,842,9840,842,9837,836,9837,836,9834,832,9834,832,9831,828,9831,828,9827,824,9828,824,9824,820,9824,820,9820,816,9820,816,9816,812,9816,812,9812,808,9812,808,9808,804,9808,804,9803,802,9803,802,9799,798,9799,798,9794,796,9794,796,9789,794,9789,794,9784,790,9814,790,9817,792,9822,796,9826,800,9831,804,9835,810,9839,814,9843,818,9846,824,9850,830,9853,834,9856,840,9858,846,9861,852,9863,858,9864,864,9866,870,9866,872,9851,872,9851,874xm7149,874l7149,872,7149,872,7149,874xm9868,1382l9853,1382,9853,890,9853,890,9853,884,9853,884,9852,878,9852,878,9851,872,9866,872,9867,876,9868,882,9868,890,9868,1382xm7147,1382l7147,1382,7147,1380,7147,1382xm9868,1388l9853,1388,9853,1380,9853,1382,9868,1382,9868,1388xm7147,1388l7147,1388,7147,1386,7147,1388xm9868,1394l9853,1394,9853,1386,9853,1388,9868,1388,9868,1394xm7147,1394l7147,1394,7147,1392,7147,1394xm9864,1416l9848,1416,9850,1410,9850,1410,9851,1404,9851,1404,9852,1398,9852,1398,9853,1392,9853,1394,9868,1394,9866,1408,9864,1414,9864,1416xm7152,1416l7152,1416,7152,1414,7152,1416xm9833,1470l9812,1470,9816,1466,9816,1466,9820,1462,9820,1462,9824,1458,9824,1458,9828,1454,9827,1454,9831,1450,9831,1450,9834,1444,9834,1444,9837,1440,9837,1440,9840,1436,9840,1436,9842,1430,9842,1430,9845,1426,9844,1426,9847,1420,9847,1420,9848,1414,9848,1416,9864,1416,9863,1420,9861,1426,9858,1432,9856,1438,9853,1442,9850,1448,9846,1454,9843,1458,9839,1464,9835,1468,9833,1470xm7190,1470l7188,1470,7188,1468,7190,1470xm9801,1494l9757,1494,9763,1492,9768,1492,9774,1490,9773,1490,9779,1488,9779,1488,9784,1486,9784,1486,9789,1484,9789,1484,9794,1482,9794,1482,9799,1478,9799,1478,9803,1476,9803,1476,9808,1472,9808,1472,9812,1468,9812,1470,9833,1470,9831,1472,9826,1476,9822,1480,9817,1484,9812,1488,9806,1492,9801,1494xm9753,1510l7247,1510,7241,1508,9759,1508,9753,1510xe">
              <v:path arrowok="t" o:connecttype="segments"/>
              <v:fill on="t" focussize="0,0"/>
              <v:stroke on="f" joinstyle="round"/>
              <v:imagedata o:title=""/>
              <o:lock v:ext="edit"/>
            </v:shape>
            <v:shape id="文本框 106" o:spid="_x0000_s1073" o:spt="202" type="#_x0000_t202" style="position:absolute;left:3295;top:850;height:552;width:1460;" filled="f" stroked="f" coordsize="21600,21600">
              <v:path/>
              <v:fill on="f" focussize="0,0"/>
              <v:stroke on="f" joinstyle="miter"/>
              <v:imagedata o:title=""/>
              <o:lock v:ext="edit"/>
              <v:textbox inset="0mm,0mm,0mm,0mm">
                <w:txbxContent>
                  <w:p w14:paraId="3990B62E">
                    <w:pPr>
                      <w:spacing w:line="274" w:lineRule="exact"/>
                      <w:jc w:val="left"/>
                      <w:rPr>
                        <w:szCs w:val="21"/>
                      </w:rPr>
                    </w:pPr>
                    <w:r>
                      <w:rPr>
                        <w:szCs w:val="21"/>
                      </w:rPr>
                      <w:t>是否涉及市场</w:t>
                    </w:r>
                  </w:p>
                  <w:p w14:paraId="1D4AD45C">
                    <w:pPr>
                      <w:spacing w:before="4" w:line="274" w:lineRule="exact"/>
                      <w:jc w:val="left"/>
                      <w:rPr>
                        <w:szCs w:val="21"/>
                      </w:rPr>
                    </w:pPr>
                    <w:r>
                      <w:rPr>
                        <w:szCs w:val="21"/>
                      </w:rPr>
                      <w:t>主体经济活动</w:t>
                    </w:r>
                  </w:p>
                </w:txbxContent>
              </v:textbox>
            </v:shape>
            <v:shape id="文本框 107" o:spid="_x0000_s1074" o:spt="202" type="#_x0000_t202" style="position:absolute;left:6600;top:812;height:209;width:229;" filled="f" stroked="f" coordsize="21600,21600">
              <v:path/>
              <v:fill on="f" focussize="0,0"/>
              <v:stroke on="f" joinstyle="miter"/>
              <v:imagedata o:title=""/>
              <o:lock v:ext="edit"/>
              <v:textbox inset="0mm,0mm,0mm,0mm">
                <w:txbxContent>
                  <w:p w14:paraId="77CE9F23">
                    <w:pPr>
                      <w:spacing w:line="209" w:lineRule="exact"/>
                      <w:jc w:val="left"/>
                    </w:pPr>
                    <w:r>
                      <w:rPr>
                        <w:w w:val="99"/>
                      </w:rPr>
                      <w:t>否</w:t>
                    </w:r>
                  </w:p>
                </w:txbxContent>
              </v:textbox>
            </v:shape>
            <v:shape id="文本框 108" o:spid="_x0000_s1075" o:spt="202" type="#_x0000_t202" style="position:absolute;left:7555;top:1035;height:209;width:1909;" filled="f" stroked="f" coordsize="21600,21600">
              <v:path/>
              <v:fill on="f" focussize="0,0"/>
              <v:stroke on="f" joinstyle="miter"/>
              <v:imagedata o:title=""/>
              <o:lock v:ext="edit"/>
              <v:textbox inset="0mm,0mm,0mm,0mm">
                <w:txbxContent>
                  <w:p w14:paraId="04F8FA22">
                    <w:pPr>
                      <w:spacing w:line="209" w:lineRule="exact"/>
                      <w:jc w:val="left"/>
                    </w:pPr>
                    <w:r>
                      <w:rPr>
                        <w:rFonts w:hint="eastAsia"/>
                        <w:sz w:val="18"/>
                        <w:szCs w:val="18"/>
                      </w:rPr>
                      <w:t>不需要公平竞争审查</w:t>
                    </w:r>
                  </w:p>
                </w:txbxContent>
              </v:textbox>
            </v:shape>
            <v:shape id="文本框 109" o:spid="_x0000_s1076" o:spt="202" type="#_x0000_t202" style="position:absolute;left:3460;top:2144;height:209;width:229;" filled="f" stroked="f" coordsize="21600,21600">
              <v:path/>
              <v:fill on="f" focussize="0,0"/>
              <v:stroke on="f" joinstyle="miter"/>
              <v:imagedata o:title=""/>
              <o:lock v:ext="edit"/>
              <v:textbox inset="0mm,0mm,0mm,0mm">
                <w:txbxContent>
                  <w:p w14:paraId="01B00452">
                    <w:pPr>
                      <w:spacing w:line="209" w:lineRule="exact"/>
                      <w:jc w:val="left"/>
                    </w:pPr>
                    <w:r>
                      <w:rPr>
                        <w:w w:val="99"/>
                      </w:rPr>
                      <w:t>是</w:t>
                    </w:r>
                  </w:p>
                </w:txbxContent>
              </v:textbox>
            </v:shape>
            <w10:wrap type="topAndBottom"/>
          </v:group>
        </w:pict>
      </w:r>
      <w:r>
        <w:rPr>
          <w:rFonts w:ascii="方正小标宋简体" w:eastAsia="方正小标宋简体"/>
          <w:sz w:val="44"/>
          <w:szCs w:val="44"/>
        </w:rPr>
        <w:pict>
          <v:group id="组合 74" o:spid="_x0000_s1050" o:spt="203" style="position:absolute;left:0pt;margin-left:61.65pt;margin-top:326.45pt;height:350.7pt;width:460.55pt;mso-position-horizontal-relative:page;mso-position-vertical-relative:page;z-index:251661312;mso-width-relative:page;mso-height-relative:page;" coordorigin="1278,6529" coordsize="9211,7014">
            <o:lock v:ext="edit"/>
            <v:shape id="任意多边形 75" o:spid="_x0000_s1051" o:spt="100" style="position:absolute;left:1697;top:6530;height:7012;width:8792;" fillcolor="#000000" filled="t" stroked="f" coordorigin="1698,6530" coordsize="8792,7012" adj=",," path="m3558,12841l3558,12839,3558,12833,3557,12825,3556,12817,3554,12811,3552,12803,3550,12797,3547,12791,3544,12785,3543,12782,3543,13403,3543,13411,3543,13411,3542,13417,3542,13417,3541,13423,3541,13423,3539,13429,3539,13429,3538,13435,3538,13435,3536,13441,3536,13441,3533,13447,3533,13447,3531,13453,3531,13453,3528,13459,3528,13459,3525,13465,3525,13465,3521,13469,3521,13469,3518,13475,3518,13475,3514,13479,3514,13479,3510,13485,3510,13485,3505,13489,3506,13489,3501,13493,3501,13493,3496,13497,3496,13497,3491,13501,3491,13501,3486,13505,3486,13505,3481,13509,3481,13509,3475,13511,3476,13511,3470,13515,3470,13515,3464,13517,3464,13517,3458,13519,3458,13519,3452,13521,3452,13521,3446,13523,3446,13523,3440,13525,3433,13525,3427,13527,2115,13527,2109,13525,2102,13525,2096,13523,2096,13523,2090,13521,2090,13521,2084,13519,2084,13519,2078,13517,2078,13517,2072,13515,2072,13515,2066,13511,2067,13511,2061,13509,2061,13509,2056,13505,2056,13505,2051,13501,2051,13501,2046,13497,2046,13497,2041,13493,2041,13493,2036,13489,2037,13489,2032,13485,2032,13485,2028,13479,2028,13479,2024,13475,2024,13475,2021,13469,2021,13469,2017,13465,2017,13465,2014,13459,2014,13459,2011,13453,2011,13453,2009,13447,2009,13447,2006,13441,2006,13441,2004,13435,2004,13435,2003,13429,2003,13429,2001,13423,2001,13423,2000,13417,2000,13417,1999,13411,1999,13411,1999,13403,1999,12841,1999,12833,1999,12833,2000,12827,2000,12827,2001,12821,2001,12821,2003,12815,2003,12815,2004,12809,2004,12809,2006,12803,2006,12803,2009,12797,2009,12797,2011,12791,2011,12791,2014,12785,2014,12785,2017,12779,2017,12779,2021,12775,2021,12775,2024,12769,2024,12769,2028,12765,2028,12765,2032,12759,2032,12759,2037,12755,2036,12755,2041,12751,2041,12751,2046,12747,2046,12747,2051,12743,2051,12743,2056,12739,2056,12739,2061,12735,2061,12735,2067,12733,2066,12733,2072,12729,2072,12729,2078,12727,2078,12727,2084,12725,2084,12725,2090,12723,2090,12723,2096,12721,2096,12721,2102,12719,2109,12719,2115,12717,3427,12717,3433,12719,3440,12719,3446,12721,3446,12721,3452,12723,3452,12723,3458,12725,3458,12725,3464,12727,3464,12727,3470,12729,3470,12729,3476,12733,3475,12733,3481,12735,3481,12735,3486,12739,3486,12739,3491,12743,3491,12743,3496,12747,3496,12747,3501,12751,3501,12751,3506,12755,3505,12755,3510,12759,3510,12759,3514,12765,3514,12765,3518,12769,3518,12769,3521,12775,3521,12775,3525,12779,3525,12779,3528,12785,3528,12785,3531,12791,3531,12791,3533,12797,3533,12797,3536,12803,3536,12803,3538,12809,3538,12809,3539,12815,3539,12815,3541,12821,3541,12821,3542,12827,3542,12827,3543,12833,3543,12833,3543,12841,3543,13403,3543,12782,3541,12777,3537,12771,3534,12765,3530,12761,3525,12755,3521,12749,3516,12745,3511,12739,3506,12735,3500,12731,3495,12727,3489,12723,3483,12719,3476,12717,3470,12713,3457,12709,3436,12703,2106,12703,2092,12707,2079,12711,2072,12713,2066,12717,2059,12719,2053,12723,2047,12727,2042,12731,2036,12735,2031,12739,2026,12745,2021,12749,2017,12755,2012,12761,2008,12765,2005,12771,2001,12777,1998,12785,1995,12791,1992,12797,1990,12803,1988,12811,1986,12817,1985,12825,1984,12833,1984,12839,1984,13405,1984,13411,1985,13419,1986,13427,1988,13433,1990,13441,1992,13447,1995,13453,1998,13459,2001,13467,2005,13473,2008,13479,2012,13483,2017,13489,2021,13495,2026,13499,2031,13505,2036,13509,2042,13513,2047,13517,2053,13521,2059,13525,2066,13527,2072,13531,2079,13533,2092,13537,2106,13541,2121,13541,2128,13543,3414,13543,3421,13541,3436,13541,3457,13535,3470,13531,3476,13527,3483,13525,3489,13521,3495,13517,3500,13513,3506,13509,3511,13505,3516,13499,3521,13495,3525,13489,3530,13483,3534,13479,3537,13473,3541,13467,3544,13459,3547,13453,3550,13447,3552,13441,3554,13433,3556,13427,3557,13419,3558,13411,3558,13405,3558,12841m4071,8156l4019,8156,4020,7580,4005,7580,4004,8156,3951,8156,4011,8276,4056,8186,4071,8156m6123,9181l6123,8496,6123,8494,6123,8486,6122,8478,6121,8476,6120,8471,6120,8468,6118,8462,6118,8461,6116,8452,6113,8442,6110,8434,6108,8432,6108,8496,6108,9188,6108,9196,6108,9196,6107,9204,6107,9204,6105,9212,6105,9212,6103,9221,6103,9221,6101,9228,6101,9228,6099,9236,6099,9234,6096,9242,6096,9242,6092,9251,6093,9251,6089,9256,6089,9256,6085,9264,6085,9264,6081,9271,6081,9271,6076,9276,6077,9276,6071,9282,6072,9282,6066,9288,6067,9288,6061,9294,6061,9294,6055,9301,6056,9298,6050,9304,6050,9304,6043,9311,6044,9308,6037,9314,6037,9314,6031,9318,6031,9318,6024,9322,6024,9322,6017,9326,6017,9324,6010,9328,6010,9328,6002,9332,6003,9332,5995,9334,5995,9334,5987,9336,5988,9336,5979,9338,5980,9338,5971,9341,2031,9341,2022,9338,2023,9338,2014,9336,2015,9336,2007,9334,2007,9334,1999,9332,2000,9332,1992,9328,1992,9328,1989,9326,1985,9324,1985,9326,1978,9322,1978,9322,1971,9318,1971,9318,1965,9314,1965,9314,1960,9311,1958,9308,1959,9311,1952,9304,1952,9304,1948,9301,1946,9298,1947,9301,1941,9294,1941,9294,1935,9288,1936,9288,1930,9282,1930,9282,1925,9276,1926,9276,1921,9271,1921,9271,1917,9264,1917,9264,1913,9256,1913,9256,1909,9251,1910,9251,1906,9242,1906,9242,1904,9236,1903,9234,1903,9236,1901,9228,1901,9228,1899,9221,1899,9221,1897,9212,1897,9212,1895,9204,1895,9204,1894,9196,1894,9196,1894,9188,1894,9181,1894,8496,1894,8494,1894,8496,1894,8494,1894,8486,1894,8488,1895,8486,1895,8478,1895,8481,1896,8478,1897,8471,1897,8472,1897,8471,1899,8462,1899,8464,1899,8462,1901,8456,1901,8456,1903,8448,1903,8448,1906,8441,1906,8441,1910,8434,1909,8434,1913,8426,1913,8426,1917,8421,1917,8421,1921,8414,1921,8414,1926,8406,1925,8408,1927,8406,1930,8401,1930,8401,1936,8394,1935,8396,1937,8394,1941,8391,1941,8391,1947,8384,1946,8384,1952,8378,1952,8378,1959,8374,1958,8374,1965,8371,1965,8371,1971,8366,1971,8366,1978,8362,1978,8362,1985,8358,1985,8358,1992,8354,1992,8354,2000,8352,1999,8352,2007,8351,2007,8351,2015,8348,2014,8348,2023,8346,2022,8346,2031,8344,2030,8344,2039,8342,5963,8342,5972,8344,5971,8344,5980,8346,5979,8346,5988,8348,5987,8348,5995,8351,5995,8351,6003,8352,6002,8352,6010,8354,6010,8354,6017,8358,6017,8358,6024,8362,6024,8362,6031,8366,6031,8366,6037,8371,6037,8371,6044,8374,6043,8374,6050,8378,6050,8378,6056,8384,6055,8384,6061,8391,6061,8391,6067,8396,6066,8394,6072,8401,6071,8401,6077,8408,6076,8406,6081,8414,6081,8414,6085,8421,6085,8421,6089,8426,6089,8426,6093,8434,6092,8434,6096,8441,6096,8441,6099,8448,6099,8448,6101,8456,6101,8456,6103,8464,6103,8462,6105,8472,6105,8471,6107,8481,6107,8478,6107,8486,6108,8488,6108,8486,6108,8494,6108,8496,6108,8496,6108,8432,6106,8426,6102,8421,6098,8412,6094,8406,6093,8404,6088,8398,6085,8394,6083,8392,6078,8384,6072,8378,6066,8372,6059,8368,6053,8362,6046,8358,6039,8352,6031,8348,6024,8344,6020,8342,6016,8341,6008,8338,5999,8334,5983,8331,5974,8331,5965,8328,2037,8328,2028,8331,2019,8331,2003,8334,1994,8338,1986,8341,1978,8344,1971,8348,1963,8352,1956,8358,1949,8362,1943,8368,1936,8372,1930,8378,1924,8384,1919,8392,1914,8398,1909,8404,1904,8412,1900,8421,1896,8426,1892,8434,1889,8442,1886,8452,1884,8461,1882,8468,1881,8476,1879,8486,1879,8494,1879,8496,1879,9188,1879,9198,1881,9206,1882,9216,1884,9224,1886,9232,1889,9241,1892,9248,1896,9256,1900,9264,1904,9272,1909,9278,1914,9286,1919,9292,1924,9298,1930,9304,1936,9311,1943,9316,1949,9321,1956,9326,1963,9331,1971,9334,1978,9338,1986,9342,1994,9346,2019,9352,2037,9356,5965,9356,5983,9352,6008,9346,6016,9342,6020,9341,6024,9338,6031,9334,6039,9331,6046,9326,6053,9321,6059,9316,6066,9311,6072,9304,6076,9301,6078,9298,6083,9292,6088,9286,6093,9278,6098,9272,6102,9264,6106,9256,6110,9248,6113,9241,6114,9236,6116,9232,6118,9224,6120,9216,6121,9206,6123,9198,6123,9188,6123,9181m10003,6922l10003,6916,10002,6909,10001,6903,10000,6897,9998,6893,9996,6887,9994,6882,9992,6876,9989,6872,9988,6870,9988,7382,9988,7387,9988,7387,9987,7393,9987,7393,9986,7397,9986,7397,9985,7403,9985,7403,9984,7407,9984,7407,9982,7413,9982,7413,9980,7417,9980,7417,9978,7422,9978,7422,9976,7427,9976,7427,9973,7432,9973,7432,9971,7436,9971,7436,9964,7443,9965,7443,9958,7452,9958,7452,9950,7457,9951,7457,9942,7463,9943,7463,9938,7466,9938,7466,9934,7469,9934,7469,9929,7472,9929,7472,9924,7473,9925,7473,9920,7476,9920,7476,9915,7477,9910,7477,9905,7479,9900,7479,9894,7482,7898,7482,7892,7479,7887,7479,7882,7477,7877,7477,7872,7476,7872,7476,7867,7473,7868,7473,7863,7472,7863,7472,7858,7469,7858,7469,7854,7466,7854,7466,7850,7463,7850,7463,7841,7457,7842,7457,7834,7452,7834,7452,7827,7443,7828,7443,7821,7436,7821,7436,7819,7432,7819,7432,7816,7427,7816,7427,7814,7422,7814,7422,7812,7417,7812,7417,7810,7413,7810,7413,7808,7407,7808,7407,7807,7403,7807,7403,7806,7397,7806,7397,7805,7393,7805,7393,7804,7387,7804,7387,7804,7382,7804,6923,7804,6917,7804,6917,7805,6912,7805,6912,7806,6907,7806,6907,7807,6902,7807,6902,7808,6897,7808,6897,7810,6892,7810,6892,7812,6887,7812,6887,7814,6883,7814,6883,7816,6877,7816,6877,7819,6873,7819,6873,7821,6869,7821,6869,7828,6862,7827,6862,7834,6853,7834,6853,7842,6847,7841,6847,7850,6842,7850,6842,7854,6839,7854,6839,7858,6836,7858,6836,7863,6833,7863,6833,7868,6832,7867,6832,7872,6829,7872,6829,7877,6827,7882,6827,7887,6826,7892,6826,7898,6823,9894,6823,9900,6826,9905,6826,9910,6827,9915,6827,9920,6829,9920,6829,9925,6832,9924,6832,9929,6833,9929,6833,9934,6836,9934,6836,9938,6839,9938,6839,9943,6842,9942,6842,9951,6847,9950,6847,9958,6853,9958,6853,9965,6862,9964,6862,9971,6869,9971,6869,9973,6873,9973,6873,9976,6877,9976,6877,9978,6883,9978,6883,9980,6887,9980,6887,9982,6892,9982,6892,9984,6897,9984,6897,9985,6902,9985,6902,9986,6907,9986,6907,9987,6912,9987,6912,9988,6917,9988,6917,9988,6923,9988,7382,9988,6870,9986,6866,9983,6862,9976,6852,9968,6843,9960,6836,9951,6829,9946,6826,9941,6823,9936,6819,9925,6816,9914,6812,9908,6812,9902,6809,7890,6809,7884,6812,7878,6812,7867,6816,7856,6819,7851,6823,7846,6826,7841,6829,7832,6836,7824,6843,7816,6852,7809,6862,7806,6866,7803,6872,7800,6876,7798,6882,7796,6887,7794,6893,7792,6897,7791,6903,7790,6909,7789,6916,7789,6922,7789,7156,7781,7152,7676,7100,7676,7152,6123,7152,6123,6700,6123,6698,6123,6690,6121,6680,6120,6672,6118,6662,6117,6658,6115,6654,6113,6646,6109,6638,6108,6636,6108,6700,6108,7400,6108,7408,6108,7408,6107,7416,6107,7416,6105,7424,6105,7424,6103,7432,6103,7432,6101,7440,6101,7440,6098,7448,6099,7448,6096,7456,6096,7454,6092,7462,6092,7462,6089,7470,6089,7470,6085,7476,6085,7476,6080,7484,6081,7482,6076,7490,6076,7490,6071,7496,6071,7496,6066,7502,6066,7502,6060,7508,6061,7506,6055,7512,6055,7512,6049,7518,6049,7518,6043,7522,6043,7522,6036,7528,6037,7526,6030,7532,6030,7532,6023,7536,6023,7536,6016,7538,6016,7538,6008,7542,6009,7542,6001,7546,6001,7546,5993,7548,5994,7548,5986,7550,5986,7550,5978,7552,5978,7552,5970,7554,5954,7554,5945,7556,2072,7556,2063,7554,2047,7554,2039,7552,2039,7552,2031,7550,2031,7550,2023,7548,2024,7548,2016,7546,2016,7546,2008,7542,2009,7542,2001,7538,2001,7538,1994,7536,1994,7536,1987,7532,1987,7532,1983,7528,1980,7526,1981,7528,1974,7522,1974,7522,1968,7518,1968,7518,1962,7512,1962,7512,1958,7508,1956,7506,1957,7508,1951,7502,1951,7502,1946,7496,1946,7496,1941,7490,1941,7490,1938,7484,1936,7482,1937,7484,1932,7476,1932,7476,1928,7470,1928,7470,1925,7462,1925,7462,1922,7456,1921,7454,1921,7456,1918,7448,1918,7448,1916,7440,1916,7440,1914,7432,1914,7432,1912,7424,1912,7424,1910,7416,1910,7416,1909,7408,1909,7408,1909,7400,1909,7392,1909,6700,1909,6698,1909,6700,1909,6698,1909,6690,1909,6690,1910,6682,1910,6682,1912,6674,1912,6674,1914,6666,1914,6666,1916,6658,1916,6660,1916,6658,1918,6652,1918,6652,1921,6644,1921,6644,1925,6636,1925,6636,1928,6630,1928,6630,1932,6622,1932,6622,1937,6616,1936,6616,1941,6610,1941,6610,1946,6604,1946,6604,1951,6598,1951,6598,1957,6592,1956,6592,1962,6586,1962,6586,1968,6582,1968,6582,1974,6576,1974,6576,1981,6572,1980,6572,1987,6568,1987,6568,1994,6564,1994,6564,2001,6560,2001,6560,2009,6556,2008,6556,2016,6554,2016,6554,2024,6552,2023,6552,2031,6550,2031,6550,2039,6548,2039,6548,2047,6546,2047,6546,2055,6544,5962,6544,5970,6546,5970,6546,5978,6548,5978,6548,5986,6550,5986,6550,5994,6552,5993,6552,6001,6554,6001,6554,6009,6556,6008,6556,6016,6560,6016,6560,6023,6564,6023,6564,6030,6568,6030,6568,6037,6572,6036,6572,6043,6576,6043,6576,6049,6582,6049,6582,6055,6586,6055,6586,6061,6592,6060,6592,6066,6598,6066,6598,6071,6604,6071,6604,6076,6610,6076,6610,6081,6616,6080,6616,6085,6622,6085,6622,6089,6630,6089,6630,6092,6636,6092,6636,6096,6644,6096,6644,6099,6652,6098,6652,6101,6660,6101,6658,6103,6666,6103,6666,6105,6674,6105,6674,6107,6682,6107,6682,6108,6690,6108,6690,6108,6698,6108,6700,6108,6700,6108,6636,6106,6630,6102,6622,6098,6614,6093,6608,6088,6600,6083,6594,6077,6588,6071,6582,6065,6576,6059,6570,6052,6564,6045,6560,6038,6554,6030,6550,6022,6546,6014,6544,6006,6540,5998,6538,5990,6534,5981,6532,5972,6532,5963,6530,2054,6530,2045,6532,2036,6532,2027,6534,2019,6538,2011,6540,2003,6544,1995,6546,1987,6550,1979,6554,1972,6560,1965,6564,1958,6570,1952,6576,1946,6582,1940,6588,1934,6594,1929,6600,1924,6608,1919,6614,1915,6622,1911,6630,1908,6638,1904,6646,1902,6654,1899,6662,1897,6672,1896,6680,1894,6690,1894,6698,1894,6700,1894,7400,1894,7410,1896,7418,1897,7428,1899,7436,1902,7444,1904,7452,1908,7460,1911,7468,1915,7476,1919,7484,1924,7492,1929,7498,1934,7506,1940,7512,1946,7518,1952,7524,1958,7530,1965,7534,1972,7540,1979,7544,1987,7548,1995,7552,2003,7556,2011,7560,2036,7566,2054,7570,5963,7570,5981,7566,6006,7560,6014,7556,6022,7552,6030,7548,6038,7544,6045,7540,6052,7534,6059,7530,6061,7528,6065,7524,6071,7518,6077,7512,6081,7508,6083,7506,6088,7498,6093,7492,6098,7484,6102,7476,6106,7468,6109,7460,6111,7456,6113,7452,6115,7444,6118,7436,6120,7428,6121,7418,6123,7410,6123,7400,6123,7392,6123,7167,7676,7167,7676,7220,7781,7167,7789,7164,7789,7383,7789,7389,7790,7396,7791,7402,7792,7407,7794,7412,7796,7417,7798,7423,7800,7429,7803,7433,7806,7439,7809,7443,7816,7453,7824,7462,7832,7469,7841,7476,7846,7479,7851,7482,7856,7486,7867,7489,7878,7493,7884,7493,7890,7496,9902,7496,9908,7493,9914,7493,9925,7489,9936,7486,9941,7482,9946,7479,9951,7476,9960,7469,9968,7462,9976,7453,9983,7443,9986,7439,9989,7433,9992,7429,9994,7423,9996,7417,9998,7412,10000,7407,10001,7402,10002,7396,10003,7389,10003,7383,10003,6922m10489,10683l10489,10677,10488,10669,10487,10661,10485,10655,10483,10647,10481,10641,10478,10635,10475,10629,10474,10627,10474,11247,10474,11255,10474,11255,10473,11261,10473,11261,10472,11267,10472,11267,10470,11273,10470,11273,10469,11279,10469,11279,10467,11285,10467,11285,10464,11291,10464,11291,10462,11297,10462,11297,10459,11303,10459,11303,10456,11309,10456,11309,10452,11313,10452,11313,10449,11319,10449,11319,10445,11323,10445,11323,10441,11329,10441,11329,10436,11333,10437,11333,10432,11337,10432,11337,10427,11341,10427,11341,10422,11345,10422,11345,10417,11349,10417,11349,10412,11353,10412,11353,10406,11355,10407,11355,10401,11359,10401,11359,10395,11361,10395,11361,10389,11363,10389,11363,10383,11365,10383,11365,10377,11367,10377,11367,10371,11369,10364,11369,10358,11371,7093,11371,7087,11369,7080,11369,7074,11367,7074,11367,7068,11365,7068,11365,7062,11363,7062,11363,7056,11361,7056,11361,7050,11359,7050,11359,7044,11355,7045,11355,7039,11353,7039,11353,7034,11349,7034,11349,7029,11345,7029,11345,7024,11341,7024,11341,7019,11337,7019,11337,7014,11333,7015,11333,7010,11329,7010,11329,7006,11323,7006,11323,7002,11319,7002,11319,6999,11313,6999,11313,6995,11309,6995,11309,6992,11303,6992,11303,6989,11297,6989,11297,6987,11291,6987,11291,6984,11285,6984,11285,6982,11279,6982,11279,6981,11273,6981,11273,6979,11267,6979,11267,6978,11261,6978,11261,6977,11255,6977,11255,6977,11247,6977,10685,6977,10677,6977,10677,6978,10671,6978,10671,6979,10665,6979,10665,6981,10659,6981,10659,6982,10653,6982,10653,6984,10647,6984,10647,6987,10641,6987,10641,6989,10635,6989,10635,6992,10629,6992,10629,6995,10623,6995,10623,6999,10619,6999,10619,7002,10613,7002,10613,7006,10609,7006,10609,7010,10603,7010,10603,7015,10599,7014,10599,7019,10595,7019,10595,7024,10591,7024,10591,7029,10587,7029,10587,7034,10583,7034,10583,7039,10579,7039,10579,7045,10577,7044,10577,7050,10573,7050,10573,7056,10571,7056,10571,7062,10569,7062,10569,7068,10567,7068,10567,7074,10565,7074,10565,7080,10563,7087,10563,7093,10561,10358,10561,10364,10563,10371,10563,10377,10565,10377,10565,10383,10567,10383,10567,10389,10569,10389,10569,10395,10571,10395,10571,10401,10573,10401,10573,10407,10577,10406,10577,10412,10579,10412,10579,10417,10583,10417,10583,10422,10587,10422,10587,10427,10591,10427,10591,10432,10595,10432,10595,10437,10599,10436,10599,10441,10603,10441,10603,10445,10609,10445,10609,10449,10613,10449,10613,10452,10619,10452,10619,10456,10623,10456,10623,10459,10629,10459,10629,10462,10635,10462,10635,10464,10641,10464,10641,10467,10647,10467,10647,10469,10653,10469,10653,10470,10659,10470,10659,10472,10665,10472,10665,10473,10671,10473,10671,10474,10677,10474,10677,10474,10685,10474,11247,10474,10627,10472,10621,10468,10615,10465,10609,10461,10605,10456,10599,10452,10593,10447,10589,10442,10583,10437,10579,10431,10575,10426,10571,10420,10567,10414,10563,10407,10561,10401,10557,10381,10551,10367,10547,7084,10547,7070,10551,7057,10555,7050,10557,7044,10561,7037,10563,7031,10567,7025,10571,7020,10575,7014,10579,7009,10583,7004,10589,6999,10593,6995,10599,6990,10605,6986,10609,6983,10615,6979,10621,6976,10629,6973,10635,6970,10641,6968,10647,6966,10655,6964,10661,6963,10669,6962,10677,6962,10683,6962,10951,6849,10895,6849,10947,6331,10947,6313,10940,6288,10932,6288,10947,4016,11727,1765,10955,1744,10947,1765,10940,4016,10168,6288,10947,6288,10932,4060,10167,4016,10152,4015,10153,4056,10070,4071,10040,4019,10040,4021,9410,4006,9410,4004,10040,3951,10040,4008,10155,1698,10947,4016,11743,4060,11728,6311,10955,6311,10961,6849,10962,6849,11015,6954,10962,6962,10959,6962,11249,6962,11255,6963,11263,6964,11271,6966,11277,6968,11285,6970,11291,6973,11297,6976,11303,6979,11311,6983,11317,6986,11323,6990,11327,6995,11333,6999,11339,7004,11343,7009,11349,7014,11353,7020,11357,7025,11361,7031,11365,7037,11369,7044,11371,7050,11375,7057,11377,7070,11381,7084,11385,7099,11385,7106,11387,10345,11387,10352,11385,10367,11385,10381,11381,10401,11375,10407,11371,10414,11369,10420,11365,10426,11361,10431,11357,10437,11353,10442,11349,10447,11343,10452,11339,10456,11333,10461,11327,10465,11323,10468,11317,10472,11311,10475,11303,10478,11297,10481,11291,10483,11285,10485,11277,10487,11271,10488,11263,10489,11255,10489,11249,10489,10683e">
              <v:path arrowok="t" o:connecttype="segments"/>
              <v:fill on="t" focussize="0,0"/>
              <v:stroke on="f" joinstyle="round"/>
              <v:imagedata o:title=""/>
              <o:lock v:ext="edit"/>
            </v:shape>
            <v:line id="直线 76" o:spid="_x0000_s1052" o:spt="20" style="position:absolute;left:1286;top:13166;height:0;width:705;" coordsize="21600,21600">
              <v:path arrowok="t"/>
              <v:fill focussize="0,0"/>
              <v:stroke/>
              <v:imagedata o:title=""/>
              <o:lock v:ext="edit"/>
            </v:line>
            <v:line id="直线 77" o:spid="_x0000_s1053" o:spt="20" style="position:absolute;left:1286;top:6971;height:6195;width:0;" coordsize="21600,21600">
              <v:path arrowok="t"/>
              <v:fill focussize="0,0"/>
              <v:stroke weight="0.8pt"/>
              <v:imagedata o:title=""/>
              <o:lock v:ext="edit"/>
            </v:line>
            <v:shape id="任意多边形 78" o:spid="_x0000_s1054" o:spt="100" style="position:absolute;left:1286;top:6912;height:6601;width:4748;" fillcolor="#000000" filled="t" stroked="f" coordorigin="1286,6912" coordsize="4748,6601" adj=",," path="m1826,6972l1811,6964,1706,6912,1706,6964,1286,6964,1286,6979,1706,6979,1706,7032,1811,6979,1826,6972m6033,12809l6033,12803,6032,12795,6031,12787,6029,12781,6027,12773,6025,12767,6022,12761,6019,12755,6018,12752,6018,13373,6018,13381,6018,13381,6017,13387,6017,13387,6016,13393,6016,13393,6014,13399,6014,13399,6013,13405,6013,13405,6011,13411,6011,13411,6008,13417,6008,13417,6006,13423,6006,13423,6003,13429,6003,13429,6000,13435,6000,13435,5996,13439,5996,13439,5993,13445,5993,13445,5989,13449,5989,13449,5985,13455,5985,13455,5980,13459,5981,13459,5976,13463,5976,13463,5971,13467,5971,13467,5966,13471,5966,13471,5961,13475,5961,13475,5956,13479,5956,13479,5950,13481,5951,13481,5945,13485,5945,13485,5939,13487,5939,13487,5933,13489,5933,13489,5927,13491,5927,13491,5921,13493,5921,13493,5915,13495,5908,13495,5902,13497,4590,13497,4584,13495,4577,13495,4571,13493,4571,13493,4565,13491,4565,13491,4559,13489,4559,13489,4553,13487,4553,13487,4547,13485,4547,13485,4541,13481,4542,13481,4536,13479,4536,13479,4531,13475,4531,13475,4526,13471,4526,13471,4521,13467,4521,13467,4516,13463,4516,13463,4511,13459,4512,13459,4507,13455,4507,13455,4503,13449,4503,13449,4499,13445,4499,13445,4496,13439,4496,13439,4492,13435,4492,13435,4489,13429,4489,13429,4486,13423,4486,13423,4484,13417,4484,13417,4481,13411,4481,13411,4479,13405,4479,13405,4478,13399,4478,13399,4476,13393,4476,13393,4475,13387,4475,13387,4474,13381,4474,13373,4474,12811,4474,12803,4474,12803,4475,12797,4475,12797,4476,12791,4476,12791,4478,12785,4478,12785,4479,12779,4479,12779,4481,12773,4481,12773,4484,12767,4484,12767,4486,12761,4486,12761,4489,12755,4489,12755,4492,12749,4492,12749,4496,12745,4496,12745,4499,12739,4499,12739,4503,12735,4503,12735,4507,12729,4507,12729,4512,12725,4511,12725,4516,12721,4516,12721,4521,12717,4521,12717,4526,12713,4526,12713,4531,12709,4531,12709,4536,12705,4536,12705,4542,12703,4541,12703,4547,12699,4547,12699,4553,12697,4553,12697,4559,12695,4559,12695,4565,12693,4565,12693,4571,12691,4571,12691,4577,12689,4584,12689,4590,12687,5902,12687,5908,12689,5915,12689,5921,12691,5921,12691,5927,12693,5927,12693,5933,12695,5933,12695,5939,12697,5939,12697,5945,12699,5945,12699,5951,12703,5950,12703,5956,12705,5956,12705,5961,12709,5961,12709,5966,12713,5966,12713,5971,12717,5971,12717,5976,12721,5976,12721,5981,12725,5980,12725,5985,12729,5985,12729,5989,12735,5989,12735,5993,12739,5993,12739,5996,12745,5996,12745,6000,12749,6000,12749,6003,12755,6003,12755,6006,12761,6006,12761,6008,12767,6008,12767,6011,12773,6011,12773,6013,12779,6013,12779,6014,12785,6014,12785,6016,12791,6016,12791,6017,12797,6017,12797,6018,12803,6018,12803,6018,12811,6018,13373,6018,12752,6016,12747,6012,12741,6009,12735,6005,12731,6000,12725,5996,12719,5991,12715,5986,12709,5981,12705,5975,12701,5970,12697,5964,12693,5958,12689,5951,12687,5945,12683,5932,12679,5911,12673,4581,12673,4567,12677,4554,12681,4547,12683,4541,12687,4534,12689,4528,12693,4522,12697,4517,12701,4511,12705,4506,12709,4501,12715,4496,12719,4492,12725,4487,12731,4483,12735,4480,12741,4476,12747,4473,12755,4470,12761,4467,12767,4465,12773,4463,12781,4461,12787,4460,12795,4459,12803,4459,12809,4459,13375,4459,13381,4460,13389,4461,13397,4463,13403,4465,13411,4467,13417,4470,13423,4473,13429,4476,13437,4480,13443,4483,13449,4487,13453,4492,13459,4496,13465,4501,13469,4506,13475,4511,13479,4517,13483,4522,13487,4528,13491,4534,13495,4541,13497,4547,13501,4554,13503,4567,13507,4581,13511,4596,13511,4603,13513,5889,13513,5896,13511,5911,13511,5932,13505,5945,13501,5951,13497,5958,13495,5964,13491,5970,13487,5975,13483,5981,13479,5986,13475,5991,13469,5996,13465,6000,13459,6005,13453,6009,13449,6012,13443,6016,13437,6019,13429,6022,13423,6025,13417,6027,13411,6029,13403,6031,13397,6032,13389,6033,13381,6033,13375,6033,12809e">
              <v:path arrowok="t" o:connecttype="segments"/>
              <v:fill on="t" focussize="0,0"/>
              <v:stroke on="f" joinstyle="round"/>
              <v:imagedata o:title=""/>
              <o:lock v:ext="edit"/>
            </v:shape>
            <v:line id="直线 79" o:spid="_x0000_s1055" o:spt="20" style="position:absolute;left:4016;top:11735;height:426;width:0;" coordsize="21600,21600">
              <v:path arrowok="t"/>
              <v:fill focussize="0,0"/>
              <v:stroke/>
              <v:imagedata o:title=""/>
              <o:lock v:ext="edit"/>
            </v:line>
            <v:line id="直线 80" o:spid="_x0000_s1056" o:spt="20" style="position:absolute;left:2834;top:12162;height:0;width:2277;" coordsize="21600,21600">
              <v:path arrowok="t"/>
              <v:fill focussize="0,0"/>
              <v:stroke weight="0.8pt"/>
              <v:imagedata o:title=""/>
              <o:lock v:ext="edit"/>
            </v:line>
            <v:shape id="任意多边形 81" o:spid="_x0000_s1057" o:spt="100" style="position:absolute;left:2774;top:12162;height:548;width:2397;" fillcolor="#000000" filled="t" stroked="f" coordorigin="2774,12162" coordsize="2397,548" adj=",," path="m2894,12590l2842,12590,2842,12162,2827,12162,2827,12590,2774,12590,2834,12710,2879,12620,2894,12590m5171,12560l5119,12560,5119,12162,5104,12162,5104,12560,5051,12560,5111,12680,5156,12590,5171,12560e">
              <v:path arrowok="t" o:connecttype="segments"/>
              <v:fill on="t" focussize="0,0"/>
              <v:stroke on="f" joinstyle="round"/>
              <v:imagedata o:title=""/>
              <o:lock v:ext="edit"/>
            </v:shape>
            <v:shape id="文本框 82" o:spid="_x0000_s1058" o:spt="202" type="#_x0000_t202" style="position:absolute;left:3228;top:6776;height:552;width:1583;" filled="f" stroked="f" coordsize="21600,21600">
              <v:path/>
              <v:fill on="f" focussize="0,0"/>
              <v:stroke on="f" joinstyle="miter"/>
              <v:imagedata o:title=""/>
              <o:lock v:ext="edit"/>
              <v:textbox inset="0mm,0mm,0mm,0mm">
                <w:txbxContent>
                  <w:p w14:paraId="701C52C6">
                    <w:pPr>
                      <w:spacing w:line="274" w:lineRule="exact"/>
                      <w:ind w:firstLine="170" w:firstLineChars="100"/>
                      <w:jc w:val="left"/>
                      <w:rPr>
                        <w:szCs w:val="21"/>
                      </w:rPr>
                    </w:pPr>
                    <w:r>
                      <w:rPr>
                        <w:spacing w:val="-20"/>
                        <w:szCs w:val="21"/>
                      </w:rPr>
                      <w:t>对照</w:t>
                    </w:r>
                    <w:r>
                      <w:rPr>
                        <w:szCs w:val="21"/>
                      </w:rPr>
                      <w:t>标准</w:t>
                    </w:r>
                  </w:p>
                  <w:p w14:paraId="5AA36B3C">
                    <w:pPr>
                      <w:spacing w:before="4" w:line="274" w:lineRule="exact"/>
                      <w:ind w:left="60"/>
                      <w:jc w:val="left"/>
                      <w:rPr>
                        <w:sz w:val="24"/>
                      </w:rPr>
                    </w:pPr>
                    <w:r>
                      <w:rPr>
                        <w:szCs w:val="21"/>
                      </w:rPr>
                      <w:t>逐条进行审查</w:t>
                    </w:r>
                  </w:p>
                </w:txbxContent>
              </v:textbox>
            </v:shape>
            <v:shape id="文本框 83" o:spid="_x0000_s1059" o:spt="202" type="#_x0000_t202" style="position:absolute;left:6379;top:6529;height:481;width:1069;" filled="f" stroked="f" coordsize="21600,21600">
              <v:path/>
              <v:fill on="f" focussize="0,0"/>
              <v:stroke on="f" joinstyle="miter"/>
              <v:imagedata o:title=""/>
              <o:lock v:ext="edit"/>
              <v:textbox inset="0mm,0mm,0mm,0mm">
                <w:txbxContent>
                  <w:p w14:paraId="6D6EB774">
                    <w:pPr>
                      <w:spacing w:line="239" w:lineRule="exact"/>
                      <w:jc w:val="left"/>
                    </w:pPr>
                    <w:r>
                      <w:t>不违反任何</w:t>
                    </w:r>
                  </w:p>
                  <w:p w14:paraId="4CBFDD66">
                    <w:pPr>
                      <w:spacing w:before="2" w:line="239" w:lineRule="exact"/>
                      <w:jc w:val="left"/>
                    </w:pPr>
                    <w:r>
                      <w:t>一项标准</w:t>
                    </w:r>
                  </w:p>
                </w:txbxContent>
              </v:textbox>
            </v:shape>
            <v:shape id="文本框 84" o:spid="_x0000_s1060" o:spt="202" type="#_x0000_t202" style="position:absolute;left:8265;top:7047;height:209;width:1278;" filled="f" stroked="f" coordsize="21600,21600">
              <v:path/>
              <v:fill on="f" focussize="0,0"/>
              <v:stroke on="f" joinstyle="miter"/>
              <v:imagedata o:title=""/>
              <o:lock v:ext="edit"/>
              <v:textbox inset="0mm,0mm,0mm,0mm">
                <w:txbxContent>
                  <w:p w14:paraId="2C5CA422">
                    <w:pPr>
                      <w:spacing w:line="209" w:lineRule="exact"/>
                      <w:jc w:val="left"/>
                    </w:pPr>
                    <w:r>
                      <w:t>可以出台实施</w:t>
                    </w:r>
                  </w:p>
                </w:txbxContent>
              </v:textbox>
            </v:shape>
            <v:shape id="文本框 85" o:spid="_x0000_s1061" o:spt="202" type="#_x0000_t202" style="position:absolute;left:2846;top:7683;height:1347;width:2329;" filled="f" stroked="f" coordsize="21600,21600">
              <v:path/>
              <v:fill on="f" focussize="0,0"/>
              <v:stroke on="f" joinstyle="miter"/>
              <v:imagedata o:title=""/>
              <o:lock v:ext="edit"/>
              <v:textbox inset="0mm,0mm,0mm,0mm">
                <w:txbxContent>
                  <w:p w14:paraId="5F875429">
                    <w:pPr>
                      <w:spacing w:line="239" w:lineRule="exact"/>
                      <w:ind w:left="131"/>
                      <w:jc w:val="left"/>
                    </w:pPr>
                    <w:r>
                      <w:rPr>
                        <w:w w:val="95"/>
                      </w:rPr>
                      <w:t>违反任何</w:t>
                    </w:r>
                  </w:p>
                  <w:p w14:paraId="0B4D7706">
                    <w:pPr>
                      <w:spacing w:before="2"/>
                      <w:ind w:left="131"/>
                      <w:jc w:val="left"/>
                    </w:pPr>
                    <w:r>
                      <w:rPr>
                        <w:w w:val="95"/>
                      </w:rPr>
                      <w:t>一项标准</w:t>
                    </w:r>
                  </w:p>
                  <w:p w14:paraId="5E4FDC80">
                    <w:pPr>
                      <w:spacing w:before="1"/>
                      <w:rPr>
                        <w:rFonts w:ascii="黑体"/>
                        <w:sz w:val="19"/>
                      </w:rPr>
                    </w:pPr>
                  </w:p>
                  <w:p w14:paraId="70289B03">
                    <w:pPr>
                      <w:spacing w:line="310" w:lineRule="atLeast"/>
                      <w:ind w:left="208" w:right="18" w:hanging="209"/>
                      <w:jc w:val="left"/>
                    </w:pPr>
                    <w:r>
                      <w:t>详细说明违反哪一项标准及对市场竞争的影响</w:t>
                    </w:r>
                  </w:p>
                </w:txbxContent>
              </v:textbox>
            </v:shape>
            <v:shape id="文本框 86" o:spid="_x0000_s1062" o:spt="202" type="#_x0000_t202" style="position:absolute;left:6448;top:10633;height:209;width:229;" filled="f" stroked="f" coordsize="21600,21600">
              <v:path/>
              <v:fill on="f" focussize="0,0"/>
              <v:stroke on="f" joinstyle="miter"/>
              <v:imagedata o:title=""/>
              <o:lock v:ext="edit"/>
              <v:textbox inset="0mm,0mm,0mm,0mm">
                <w:txbxContent>
                  <w:p w14:paraId="737CA720">
                    <w:pPr>
                      <w:spacing w:line="209" w:lineRule="exact"/>
                      <w:jc w:val="left"/>
                    </w:pPr>
                    <w:r>
                      <w:rPr>
                        <w:w w:val="99"/>
                      </w:rPr>
                      <w:t>是</w:t>
                    </w:r>
                  </w:p>
                </w:txbxContent>
              </v:textbox>
            </v:shape>
            <v:shape id="文本框 87" o:spid="_x0000_s1063" o:spt="202" type="#_x0000_t202" style="position:absolute;left:3055;top:10827;height:240;width:1940;" filled="f" stroked="f" coordsize="21600,21600">
              <v:path/>
              <v:fill on="f" focussize="0,0"/>
              <v:stroke on="f" joinstyle="miter"/>
              <v:imagedata o:title=""/>
              <o:lock v:ext="edit"/>
              <v:textbox inset="0mm,0mm,0mm,0mm">
                <w:txbxContent>
                  <w:p w14:paraId="12DC29FD">
                    <w:pPr>
                      <w:spacing w:line="240" w:lineRule="exact"/>
                      <w:jc w:val="left"/>
                      <w:rPr>
                        <w:szCs w:val="21"/>
                      </w:rPr>
                    </w:pPr>
                    <w:r>
                      <w:rPr>
                        <w:szCs w:val="21"/>
                      </w:rPr>
                      <w:t>是否符合例外规定</w:t>
                    </w:r>
                  </w:p>
                </w:txbxContent>
              </v:textbox>
            </v:shape>
            <v:shape id="文本框 88" o:spid="_x0000_s1064" o:spt="202" type="#_x0000_t202" style="position:absolute;left:7152;top:10717;height:521;width:3165;" filled="f" stroked="f" coordsize="21600,21600">
              <v:path/>
              <v:fill on="f" focussize="0,0"/>
              <v:stroke on="f" joinstyle="miter"/>
              <v:imagedata o:title=""/>
              <o:lock v:ext="edit"/>
              <v:textbox inset="0mm,0mm,0mm,0mm">
                <w:txbxContent>
                  <w:p w14:paraId="3BA47EF3">
                    <w:pPr>
                      <w:spacing w:line="239" w:lineRule="exact"/>
                      <w:jc w:val="left"/>
                    </w:pPr>
                    <w:r>
                      <w:t>可以出台，但充分说明符合例外规</w:t>
                    </w:r>
                  </w:p>
                  <w:p w14:paraId="33E7D544">
                    <w:pPr>
                      <w:spacing w:before="43" w:line="239" w:lineRule="exact"/>
                      <w:jc w:val="left"/>
                    </w:pPr>
                    <w:r>
                      <w:t>定的条件，并逐年评估实施效果</w:t>
                    </w:r>
                  </w:p>
                </w:txbxContent>
              </v:textbox>
            </v:shape>
            <v:shape id="文本框 89" o:spid="_x0000_s1065" o:spt="202" type="#_x0000_t202" style="position:absolute;left:3460;top:11797;height:209;width:229;" filled="f" stroked="f" coordsize="21600,21600">
              <v:path/>
              <v:fill on="f" focussize="0,0"/>
              <v:stroke on="f" joinstyle="miter"/>
              <v:imagedata o:title=""/>
              <o:lock v:ext="edit"/>
              <v:textbox inset="0mm,0mm,0mm,0mm">
                <w:txbxContent>
                  <w:p w14:paraId="1C05B4B8">
                    <w:pPr>
                      <w:spacing w:line="209" w:lineRule="exact"/>
                      <w:jc w:val="left"/>
                    </w:pPr>
                    <w:r>
                      <w:rPr>
                        <w:w w:val="99"/>
                      </w:rPr>
                      <w:t>否</w:t>
                    </w:r>
                  </w:p>
                </w:txbxContent>
              </v:textbox>
            </v:shape>
            <v:shape id="文本框 90" o:spid="_x0000_s1066" o:spt="202" type="#_x0000_t202" style="position:absolute;left:2352;top:13016;height:209;width:858;" filled="f" stroked="f" coordsize="21600,21600">
              <v:path/>
              <v:fill on="f" focussize="0,0"/>
              <v:stroke on="f" joinstyle="miter"/>
              <v:imagedata o:title=""/>
              <o:lock v:ext="edit"/>
              <v:textbox inset="0mm,0mm,0mm,0mm">
                <w:txbxContent>
                  <w:p w14:paraId="33C785EC">
                    <w:pPr>
                      <w:spacing w:line="209" w:lineRule="exact"/>
                      <w:jc w:val="left"/>
                    </w:pPr>
                    <w:r>
                      <w:t>进行调整</w:t>
                    </w:r>
                  </w:p>
                </w:txbxContent>
              </v:textbox>
            </v:shape>
            <v:shape id="文本框 91" o:spid="_x0000_s1067" o:spt="202" type="#_x0000_t202" style="position:absolute;left:4826;top:12987;height:209;width:858;" filled="f" stroked="f" coordsize="21600,21600">
              <v:path/>
              <v:fill on="f" focussize="0,0"/>
              <v:stroke on="f" joinstyle="miter"/>
              <v:imagedata o:title=""/>
              <o:lock v:ext="edit"/>
              <v:textbox inset="0mm,0mm,0mm,0mm">
                <w:txbxContent>
                  <w:p w14:paraId="7B36EEBD">
                    <w:pPr>
                      <w:spacing w:line="209" w:lineRule="exact"/>
                      <w:jc w:val="left"/>
                    </w:pPr>
                    <w:r>
                      <w:t>不得出台</w:t>
                    </w:r>
                  </w:p>
                </w:txbxContent>
              </v:textbox>
            </v:shape>
          </v:group>
        </w:pict>
      </w:r>
      <w:r>
        <w:rPr>
          <w:rFonts w:hint="eastAsia" w:ascii="方正小标宋简体" w:eastAsia="方正小标宋简体"/>
          <w:sz w:val="44"/>
          <w:szCs w:val="44"/>
        </w:rPr>
        <w:t>公平竞争审查基本流程</w:t>
      </w:r>
    </w:p>
    <w:p w14:paraId="720D351F">
      <w:pPr>
        <w:pStyle w:val="2"/>
        <w:spacing w:before="49"/>
        <w:ind w:left="420" w:leftChars="200" w:right="420" w:rightChars="200"/>
      </w:pPr>
    </w:p>
    <w:p w14:paraId="398D5B08">
      <w:pPr>
        <w:rPr>
          <w:lang w:val="zh-CN" w:bidi="zh-CN"/>
        </w:rPr>
      </w:pPr>
    </w:p>
    <w:p w14:paraId="02E635A2">
      <w:pPr>
        <w:ind w:left="420" w:leftChars="200" w:right="420" w:rightChars="200"/>
        <w:rPr>
          <w:lang w:val="zh-CN" w:bidi="zh-CN"/>
        </w:rPr>
      </w:pPr>
    </w:p>
    <w:p w14:paraId="557FE199">
      <w:pPr>
        <w:ind w:left="420" w:leftChars="200" w:right="420" w:rightChars="200"/>
        <w:rPr>
          <w:lang w:val="zh-CN" w:bidi="zh-CN"/>
        </w:rPr>
      </w:pPr>
    </w:p>
    <w:p w14:paraId="5CA70629">
      <w:pPr>
        <w:ind w:left="420" w:leftChars="200" w:right="420" w:rightChars="200"/>
        <w:rPr>
          <w:lang w:val="zh-CN" w:bidi="zh-CN"/>
        </w:rPr>
      </w:pPr>
    </w:p>
    <w:p w14:paraId="048E1927">
      <w:pPr>
        <w:ind w:left="420" w:leftChars="200" w:right="420" w:rightChars="200"/>
        <w:rPr>
          <w:lang w:val="zh-CN" w:bidi="zh-CN"/>
        </w:rPr>
      </w:pPr>
    </w:p>
    <w:p w14:paraId="2F21FF32">
      <w:pPr>
        <w:pStyle w:val="2"/>
        <w:spacing w:before="49"/>
        <w:ind w:left="420" w:leftChars="200" w:right="420" w:rightChars="200" w:firstLine="2844" w:firstLineChars="790"/>
      </w:pPr>
    </w:p>
    <w:p w14:paraId="2B25C52B">
      <w:pPr>
        <w:pStyle w:val="2"/>
        <w:spacing w:before="49"/>
        <w:ind w:left="420" w:leftChars="200" w:right="420" w:rightChars="200" w:firstLine="2844" w:firstLineChars="790"/>
      </w:pPr>
    </w:p>
    <w:p w14:paraId="08AE2809">
      <w:pPr>
        <w:pStyle w:val="2"/>
        <w:spacing w:before="49"/>
        <w:ind w:left="420" w:leftChars="200" w:right="420" w:rightChars="200" w:firstLine="2844" w:firstLineChars="790"/>
      </w:pPr>
    </w:p>
    <w:p w14:paraId="0D0FDA9F">
      <w:pPr>
        <w:pStyle w:val="2"/>
        <w:spacing w:before="49"/>
        <w:ind w:left="420" w:leftChars="200" w:right="420" w:rightChars="200" w:firstLine="2844" w:firstLineChars="790"/>
      </w:pPr>
    </w:p>
    <w:p w14:paraId="56BCBDCB">
      <w:pPr>
        <w:pStyle w:val="2"/>
        <w:spacing w:before="49"/>
        <w:ind w:left="420" w:leftChars="200" w:right="420" w:rightChars="200" w:firstLine="2844" w:firstLineChars="790"/>
      </w:pPr>
    </w:p>
    <w:p w14:paraId="293E936F">
      <w:pPr>
        <w:pStyle w:val="2"/>
        <w:spacing w:before="49"/>
        <w:ind w:left="420" w:leftChars="200" w:right="420" w:rightChars="200" w:firstLine="2844" w:firstLineChars="790"/>
      </w:pPr>
    </w:p>
    <w:p w14:paraId="533B1E55">
      <w:pPr>
        <w:pStyle w:val="2"/>
        <w:spacing w:before="49"/>
        <w:ind w:left="420" w:leftChars="200" w:right="420" w:rightChars="200" w:firstLine="2844" w:firstLineChars="790"/>
      </w:pPr>
    </w:p>
    <w:p w14:paraId="58B7BC79">
      <w:pPr>
        <w:pStyle w:val="2"/>
        <w:spacing w:before="49"/>
        <w:ind w:left="420" w:leftChars="200" w:right="420" w:rightChars="200" w:firstLine="2844" w:firstLineChars="790"/>
      </w:pPr>
    </w:p>
    <w:p w14:paraId="1B7C738C">
      <w:pPr>
        <w:pStyle w:val="2"/>
        <w:spacing w:before="49"/>
        <w:ind w:left="420" w:leftChars="200" w:right="420" w:rightChars="200" w:firstLine="2844" w:firstLineChars="790"/>
      </w:pPr>
    </w:p>
    <w:p w14:paraId="2E557EE2">
      <w:pPr>
        <w:pStyle w:val="2"/>
        <w:spacing w:before="49"/>
        <w:ind w:left="0" w:right="420" w:rightChars="200"/>
      </w:pPr>
    </w:p>
    <w:p w14:paraId="38EE05C3">
      <w:pPr>
        <w:pStyle w:val="2"/>
        <w:spacing w:before="49"/>
        <w:ind w:left="214" w:leftChars="102" w:right="420" w:rightChars="200"/>
      </w:pPr>
    </w:p>
    <w:p w14:paraId="56240B50">
      <w:pPr>
        <w:pStyle w:val="2"/>
        <w:spacing w:before="49"/>
        <w:ind w:left="214" w:leftChars="102" w:right="420" w:rightChars="200"/>
      </w:pPr>
    </w:p>
    <w:p w14:paraId="304B951D">
      <w:pPr>
        <w:pStyle w:val="2"/>
        <w:spacing w:before="49"/>
        <w:ind w:left="214" w:leftChars="102" w:right="420" w:rightChars="200"/>
      </w:pPr>
    </w:p>
    <w:p w14:paraId="304BDEBE">
      <w:pPr>
        <w:rPr>
          <w:lang w:val="zh-CN" w:bidi="zh-CN"/>
        </w:rPr>
      </w:pPr>
    </w:p>
    <w:p w14:paraId="18578C40">
      <w:pPr>
        <w:pStyle w:val="2"/>
        <w:spacing w:before="49"/>
        <w:ind w:left="214" w:leftChars="102" w:right="420" w:rightChars="200" w:firstLine="3240" w:firstLineChars="900"/>
      </w:pPr>
      <w:r>
        <w:rPr>
          <w:rFonts w:hint="eastAsia"/>
        </w:rPr>
        <w:t>公平竞争审查报告</w:t>
      </w:r>
    </w:p>
    <w:p w14:paraId="0718E4FF">
      <w:pPr>
        <w:rPr>
          <w:lang w:val="zh-CN" w:bidi="zh-CN"/>
        </w:rPr>
      </w:pPr>
    </w:p>
    <w:p w14:paraId="745A4F81">
      <w:pPr>
        <w:adjustRightInd w:val="0"/>
        <w:spacing w:line="300" w:lineRule="exact"/>
        <w:ind w:left="420" w:leftChars="200" w:right="420" w:rightChars="200"/>
        <w:jc w:val="left"/>
        <w:rPr>
          <w:rFonts w:ascii="仿宋" w:hAnsi="仿宋" w:eastAsia="仿宋"/>
          <w:kern w:val="0"/>
          <w:sz w:val="28"/>
          <w:szCs w:val="28"/>
        </w:rPr>
      </w:pPr>
      <w:r>
        <w:rPr>
          <w:rFonts w:hint="eastAsia" w:ascii="仿宋" w:hAnsi="仿宋" w:eastAsia="仿宋"/>
          <w:sz w:val="28"/>
          <w:szCs w:val="28"/>
        </w:rPr>
        <w:t>政策措施制定机关（盖章）</w:t>
      </w:r>
    </w:p>
    <w:tbl>
      <w:tblPr>
        <w:tblStyle w:val="8"/>
        <w:tblW w:w="0" w:type="auto"/>
        <w:tblInd w:w="4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9"/>
        <w:gridCol w:w="1985"/>
        <w:gridCol w:w="445"/>
        <w:gridCol w:w="1872"/>
        <w:gridCol w:w="518"/>
        <w:gridCol w:w="1354"/>
        <w:gridCol w:w="1873"/>
      </w:tblGrid>
      <w:tr w14:paraId="3882DB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9" w:type="dxa"/>
            <w:vAlign w:val="center"/>
          </w:tcPr>
          <w:p w14:paraId="740E49B5">
            <w:pPr>
              <w:pStyle w:val="2"/>
              <w:spacing w:before="49"/>
              <w:ind w:left="0" w:right="420" w:rightChars="200"/>
              <w:jc w:val="center"/>
              <w:rPr>
                <w:rFonts w:ascii="仿宋" w:hAnsi="仿宋" w:eastAsia="仿宋"/>
                <w:sz w:val="28"/>
                <w:szCs w:val="28"/>
              </w:rPr>
            </w:pPr>
            <w:r>
              <w:rPr>
                <w:rFonts w:hint="eastAsia" w:ascii="仿宋" w:hAnsi="仿宋" w:eastAsia="仿宋"/>
                <w:sz w:val="28"/>
                <w:szCs w:val="28"/>
              </w:rPr>
              <w:t>政策</w:t>
            </w:r>
          </w:p>
          <w:p w14:paraId="4768D146">
            <w:pPr>
              <w:pStyle w:val="2"/>
              <w:spacing w:before="49"/>
              <w:ind w:left="0" w:right="420" w:rightChars="200"/>
              <w:jc w:val="center"/>
              <w:rPr>
                <w:rFonts w:ascii="仿宋" w:hAnsi="仿宋" w:eastAsia="仿宋"/>
                <w:sz w:val="28"/>
                <w:szCs w:val="28"/>
              </w:rPr>
            </w:pPr>
            <w:r>
              <w:rPr>
                <w:rFonts w:hint="eastAsia" w:ascii="仿宋" w:hAnsi="仿宋" w:eastAsia="仿宋"/>
                <w:sz w:val="28"/>
                <w:szCs w:val="28"/>
              </w:rPr>
              <w:t>措施</w:t>
            </w:r>
          </w:p>
          <w:p w14:paraId="63C08E7D">
            <w:pPr>
              <w:pStyle w:val="2"/>
              <w:spacing w:before="49"/>
              <w:ind w:left="0" w:right="420" w:rightChars="200"/>
              <w:jc w:val="center"/>
              <w:rPr>
                <w:rFonts w:ascii="仿宋" w:hAnsi="仿宋" w:eastAsia="仿宋"/>
                <w:sz w:val="28"/>
                <w:szCs w:val="28"/>
              </w:rPr>
            </w:pPr>
            <w:r>
              <w:rPr>
                <w:rFonts w:hint="eastAsia" w:ascii="仿宋" w:hAnsi="仿宋" w:eastAsia="仿宋"/>
                <w:sz w:val="28"/>
                <w:szCs w:val="28"/>
              </w:rPr>
              <w:t>名称</w:t>
            </w:r>
          </w:p>
        </w:tc>
        <w:tc>
          <w:tcPr>
            <w:tcW w:w="8047" w:type="dxa"/>
            <w:gridSpan w:val="6"/>
          </w:tcPr>
          <w:p w14:paraId="39EB1C6C">
            <w:pPr>
              <w:pStyle w:val="2"/>
              <w:spacing w:before="49"/>
              <w:ind w:left="0" w:right="420" w:rightChars="200"/>
              <w:rPr>
                <w:rFonts w:ascii="仿宋" w:hAnsi="仿宋" w:eastAsia="仿宋"/>
                <w:sz w:val="28"/>
                <w:szCs w:val="28"/>
              </w:rPr>
            </w:pPr>
          </w:p>
        </w:tc>
      </w:tr>
      <w:tr w14:paraId="1E6A4F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9" w:type="dxa"/>
            <w:vAlign w:val="center"/>
          </w:tcPr>
          <w:p w14:paraId="6B9E9D4A">
            <w:pPr>
              <w:pStyle w:val="2"/>
              <w:spacing w:before="49"/>
              <w:ind w:left="0" w:right="420" w:rightChars="200"/>
              <w:jc w:val="center"/>
              <w:rPr>
                <w:rFonts w:ascii="仿宋" w:hAnsi="仿宋" w:eastAsia="仿宋"/>
                <w:sz w:val="28"/>
                <w:szCs w:val="28"/>
              </w:rPr>
            </w:pPr>
            <w:r>
              <w:rPr>
                <w:rFonts w:hint="eastAsia" w:ascii="仿宋" w:hAnsi="仿宋" w:eastAsia="仿宋"/>
                <w:sz w:val="28"/>
                <w:szCs w:val="28"/>
              </w:rPr>
              <w:t>性质</w:t>
            </w:r>
          </w:p>
        </w:tc>
        <w:tc>
          <w:tcPr>
            <w:tcW w:w="8047" w:type="dxa"/>
            <w:gridSpan w:val="6"/>
          </w:tcPr>
          <w:p w14:paraId="38CF4E29">
            <w:pPr>
              <w:pStyle w:val="2"/>
              <w:spacing w:before="49"/>
              <w:ind w:left="0" w:right="420" w:rightChars="200"/>
              <w:rPr>
                <w:rFonts w:ascii="仿宋" w:hAnsi="仿宋" w:eastAsia="仿宋"/>
                <w:sz w:val="28"/>
                <w:szCs w:val="28"/>
              </w:rPr>
            </w:pPr>
            <w:r>
              <w:rPr>
                <w:rFonts w:hint="eastAsia" w:ascii="仿宋" w:hAnsi="仿宋" w:eastAsia="仿宋"/>
                <w:sz w:val="28"/>
                <w:szCs w:val="28"/>
              </w:rPr>
              <w:t>规范性文件□    其他政策措施□</w:t>
            </w:r>
          </w:p>
        </w:tc>
      </w:tr>
      <w:tr w14:paraId="5E5F95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9" w:type="dxa"/>
            <w:vMerge w:val="restart"/>
            <w:vAlign w:val="center"/>
          </w:tcPr>
          <w:p w14:paraId="428151BC">
            <w:pPr>
              <w:adjustRightInd w:val="0"/>
              <w:spacing w:line="300" w:lineRule="exact"/>
              <w:ind w:right="420" w:rightChars="200"/>
              <w:jc w:val="center"/>
              <w:rPr>
                <w:rFonts w:ascii="仿宋" w:hAnsi="仿宋" w:eastAsia="仿宋"/>
                <w:sz w:val="28"/>
                <w:szCs w:val="28"/>
              </w:rPr>
            </w:pPr>
            <w:r>
              <w:rPr>
                <w:rFonts w:hint="eastAsia" w:ascii="仿宋" w:hAnsi="仿宋" w:eastAsia="仿宋"/>
                <w:sz w:val="28"/>
                <w:szCs w:val="28"/>
              </w:rPr>
              <w:t>起草</w:t>
            </w:r>
          </w:p>
          <w:p w14:paraId="5684D6C3">
            <w:pPr>
              <w:pStyle w:val="2"/>
              <w:spacing w:before="49"/>
              <w:ind w:left="0" w:right="420" w:rightChars="200"/>
              <w:jc w:val="center"/>
              <w:rPr>
                <w:rFonts w:ascii="仿宋" w:hAnsi="仿宋" w:eastAsia="仿宋"/>
                <w:sz w:val="28"/>
                <w:szCs w:val="28"/>
              </w:rPr>
            </w:pPr>
            <w:r>
              <w:rPr>
                <w:rFonts w:hint="eastAsia" w:ascii="仿宋" w:hAnsi="仿宋" w:eastAsia="仿宋"/>
                <w:sz w:val="28"/>
                <w:szCs w:val="28"/>
              </w:rPr>
              <w:t>机构</w:t>
            </w:r>
          </w:p>
        </w:tc>
        <w:tc>
          <w:tcPr>
            <w:tcW w:w="2430" w:type="dxa"/>
            <w:gridSpan w:val="2"/>
          </w:tcPr>
          <w:p w14:paraId="40C4E973">
            <w:pPr>
              <w:pStyle w:val="2"/>
              <w:spacing w:before="49"/>
              <w:ind w:left="0" w:right="420" w:rightChars="200"/>
              <w:rPr>
                <w:rFonts w:ascii="仿宋" w:hAnsi="仿宋" w:eastAsia="仿宋"/>
                <w:sz w:val="28"/>
                <w:szCs w:val="28"/>
              </w:rPr>
            </w:pPr>
            <w:r>
              <w:rPr>
                <w:rFonts w:hint="eastAsia" w:ascii="仿宋" w:hAnsi="仿宋" w:eastAsia="仿宋"/>
                <w:sz w:val="28"/>
                <w:szCs w:val="28"/>
              </w:rPr>
              <w:t>名称</w:t>
            </w:r>
          </w:p>
        </w:tc>
        <w:tc>
          <w:tcPr>
            <w:tcW w:w="5617" w:type="dxa"/>
            <w:gridSpan w:val="4"/>
          </w:tcPr>
          <w:p w14:paraId="153ECE6F">
            <w:pPr>
              <w:pStyle w:val="2"/>
              <w:spacing w:before="49"/>
              <w:ind w:left="0" w:right="420" w:rightChars="200"/>
              <w:rPr>
                <w:rFonts w:ascii="仿宋" w:hAnsi="仿宋" w:eastAsia="仿宋"/>
                <w:sz w:val="28"/>
                <w:szCs w:val="28"/>
              </w:rPr>
            </w:pPr>
          </w:p>
        </w:tc>
      </w:tr>
      <w:tr w14:paraId="0222F5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9" w:type="dxa"/>
            <w:vMerge w:val="continue"/>
            <w:vAlign w:val="center"/>
          </w:tcPr>
          <w:p w14:paraId="20D7D89D">
            <w:pPr>
              <w:pStyle w:val="2"/>
              <w:spacing w:before="49"/>
              <w:ind w:left="0" w:right="420" w:rightChars="200"/>
              <w:jc w:val="center"/>
              <w:rPr>
                <w:rFonts w:ascii="仿宋" w:hAnsi="仿宋" w:eastAsia="仿宋"/>
                <w:sz w:val="28"/>
                <w:szCs w:val="28"/>
              </w:rPr>
            </w:pPr>
          </w:p>
        </w:tc>
        <w:tc>
          <w:tcPr>
            <w:tcW w:w="2430" w:type="dxa"/>
            <w:gridSpan w:val="2"/>
          </w:tcPr>
          <w:p w14:paraId="7A81D852">
            <w:pPr>
              <w:pStyle w:val="2"/>
              <w:spacing w:before="49"/>
              <w:ind w:left="0" w:right="420" w:rightChars="200"/>
              <w:rPr>
                <w:rFonts w:ascii="仿宋" w:hAnsi="仿宋" w:eastAsia="仿宋"/>
                <w:sz w:val="28"/>
                <w:szCs w:val="28"/>
              </w:rPr>
            </w:pPr>
            <w:r>
              <w:rPr>
                <w:rFonts w:hint="eastAsia" w:ascii="仿宋" w:hAnsi="仿宋" w:eastAsia="仿宋"/>
                <w:sz w:val="28"/>
                <w:szCs w:val="28"/>
              </w:rPr>
              <w:t>联系人</w:t>
            </w:r>
          </w:p>
        </w:tc>
        <w:tc>
          <w:tcPr>
            <w:tcW w:w="1872" w:type="dxa"/>
          </w:tcPr>
          <w:p w14:paraId="05564056">
            <w:pPr>
              <w:pStyle w:val="2"/>
              <w:spacing w:before="49"/>
              <w:ind w:left="0" w:right="420" w:rightChars="200"/>
              <w:rPr>
                <w:rFonts w:ascii="仿宋" w:hAnsi="仿宋" w:eastAsia="仿宋"/>
                <w:sz w:val="28"/>
                <w:szCs w:val="28"/>
              </w:rPr>
            </w:pPr>
          </w:p>
        </w:tc>
        <w:tc>
          <w:tcPr>
            <w:tcW w:w="1872" w:type="dxa"/>
            <w:gridSpan w:val="2"/>
          </w:tcPr>
          <w:p w14:paraId="79ABEF55">
            <w:pPr>
              <w:pStyle w:val="2"/>
              <w:spacing w:before="49"/>
              <w:ind w:left="0" w:right="420" w:rightChars="200"/>
              <w:rPr>
                <w:rFonts w:ascii="仿宋" w:hAnsi="仿宋" w:eastAsia="仿宋"/>
                <w:sz w:val="28"/>
                <w:szCs w:val="28"/>
              </w:rPr>
            </w:pPr>
            <w:r>
              <w:rPr>
                <w:rFonts w:hint="eastAsia" w:ascii="仿宋" w:hAnsi="仿宋" w:eastAsia="仿宋"/>
                <w:sz w:val="28"/>
                <w:szCs w:val="28"/>
              </w:rPr>
              <w:t>电话</w:t>
            </w:r>
          </w:p>
        </w:tc>
        <w:tc>
          <w:tcPr>
            <w:tcW w:w="1873" w:type="dxa"/>
          </w:tcPr>
          <w:p w14:paraId="4B601050">
            <w:pPr>
              <w:pStyle w:val="2"/>
              <w:spacing w:before="49"/>
              <w:ind w:left="0" w:right="420" w:rightChars="200"/>
              <w:rPr>
                <w:rFonts w:ascii="仿宋" w:hAnsi="仿宋" w:eastAsia="仿宋"/>
                <w:sz w:val="28"/>
                <w:szCs w:val="28"/>
              </w:rPr>
            </w:pPr>
          </w:p>
        </w:tc>
      </w:tr>
      <w:tr w14:paraId="374B1B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9" w:type="dxa"/>
            <w:vMerge w:val="restart"/>
            <w:vAlign w:val="center"/>
          </w:tcPr>
          <w:p w14:paraId="6ABB8A5A">
            <w:pPr>
              <w:pStyle w:val="2"/>
              <w:spacing w:before="49"/>
              <w:ind w:left="0" w:right="420" w:rightChars="200"/>
              <w:jc w:val="center"/>
              <w:rPr>
                <w:rFonts w:ascii="仿宋" w:hAnsi="仿宋" w:eastAsia="仿宋"/>
                <w:sz w:val="28"/>
                <w:szCs w:val="28"/>
              </w:rPr>
            </w:pPr>
          </w:p>
          <w:p w14:paraId="7C2D1C63">
            <w:pPr>
              <w:pStyle w:val="2"/>
              <w:spacing w:before="49"/>
              <w:ind w:left="0" w:right="420" w:rightChars="200"/>
              <w:jc w:val="center"/>
              <w:rPr>
                <w:rFonts w:ascii="仿宋" w:hAnsi="仿宋" w:eastAsia="仿宋"/>
                <w:sz w:val="28"/>
                <w:szCs w:val="28"/>
              </w:rPr>
            </w:pPr>
            <w:r>
              <w:rPr>
                <w:rFonts w:hint="eastAsia" w:ascii="仿宋" w:hAnsi="仿宋" w:eastAsia="仿宋"/>
                <w:sz w:val="28"/>
                <w:szCs w:val="28"/>
              </w:rPr>
              <w:t>审查</w:t>
            </w:r>
          </w:p>
          <w:p w14:paraId="6A801B16">
            <w:pPr>
              <w:pStyle w:val="2"/>
              <w:spacing w:before="49"/>
              <w:ind w:left="0" w:right="420" w:rightChars="200"/>
              <w:jc w:val="center"/>
              <w:rPr>
                <w:rFonts w:ascii="仿宋" w:hAnsi="仿宋" w:eastAsia="仿宋"/>
                <w:sz w:val="28"/>
                <w:szCs w:val="28"/>
              </w:rPr>
            </w:pPr>
            <w:r>
              <w:rPr>
                <w:rFonts w:hint="eastAsia" w:ascii="仿宋" w:hAnsi="仿宋" w:eastAsia="仿宋"/>
                <w:sz w:val="28"/>
                <w:szCs w:val="28"/>
              </w:rPr>
              <w:t>机构</w:t>
            </w:r>
          </w:p>
        </w:tc>
        <w:tc>
          <w:tcPr>
            <w:tcW w:w="2430" w:type="dxa"/>
            <w:gridSpan w:val="2"/>
          </w:tcPr>
          <w:p w14:paraId="7C8E6A3B">
            <w:pPr>
              <w:pStyle w:val="2"/>
              <w:spacing w:before="49"/>
              <w:ind w:left="0" w:right="420" w:rightChars="200"/>
              <w:rPr>
                <w:rFonts w:ascii="仿宋" w:hAnsi="仿宋" w:eastAsia="仿宋"/>
                <w:sz w:val="28"/>
                <w:szCs w:val="28"/>
              </w:rPr>
            </w:pPr>
            <w:r>
              <w:rPr>
                <w:rFonts w:hint="eastAsia" w:ascii="仿宋" w:hAnsi="仿宋" w:eastAsia="仿宋"/>
                <w:sz w:val="28"/>
                <w:szCs w:val="28"/>
              </w:rPr>
              <w:t>名称</w:t>
            </w:r>
          </w:p>
        </w:tc>
        <w:tc>
          <w:tcPr>
            <w:tcW w:w="5617" w:type="dxa"/>
            <w:gridSpan w:val="4"/>
          </w:tcPr>
          <w:p w14:paraId="3DEE1125">
            <w:pPr>
              <w:pStyle w:val="2"/>
              <w:spacing w:before="49"/>
              <w:ind w:left="0" w:right="420" w:rightChars="200"/>
              <w:rPr>
                <w:rFonts w:ascii="仿宋" w:hAnsi="仿宋" w:eastAsia="仿宋"/>
                <w:sz w:val="28"/>
                <w:szCs w:val="28"/>
              </w:rPr>
            </w:pPr>
          </w:p>
        </w:tc>
      </w:tr>
      <w:tr w14:paraId="0BED93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9" w:type="dxa"/>
            <w:vMerge w:val="continue"/>
            <w:vAlign w:val="center"/>
          </w:tcPr>
          <w:p w14:paraId="73FF9D0A">
            <w:pPr>
              <w:pStyle w:val="2"/>
              <w:spacing w:before="49"/>
              <w:ind w:left="0" w:right="420" w:rightChars="200"/>
              <w:jc w:val="center"/>
              <w:rPr>
                <w:rFonts w:ascii="仿宋" w:hAnsi="仿宋" w:eastAsia="仿宋"/>
                <w:sz w:val="28"/>
                <w:szCs w:val="28"/>
              </w:rPr>
            </w:pPr>
          </w:p>
        </w:tc>
        <w:tc>
          <w:tcPr>
            <w:tcW w:w="2430" w:type="dxa"/>
            <w:gridSpan w:val="2"/>
          </w:tcPr>
          <w:p w14:paraId="56331ABB">
            <w:pPr>
              <w:pStyle w:val="2"/>
              <w:spacing w:before="49"/>
              <w:ind w:left="0" w:right="420" w:rightChars="200"/>
              <w:rPr>
                <w:rFonts w:ascii="仿宋" w:hAnsi="仿宋" w:eastAsia="仿宋"/>
                <w:sz w:val="28"/>
                <w:szCs w:val="28"/>
              </w:rPr>
            </w:pPr>
            <w:r>
              <w:rPr>
                <w:rFonts w:hint="eastAsia" w:ascii="仿宋" w:hAnsi="仿宋" w:eastAsia="仿宋"/>
                <w:sz w:val="28"/>
                <w:szCs w:val="28"/>
              </w:rPr>
              <w:t>部门负责人</w:t>
            </w:r>
          </w:p>
        </w:tc>
        <w:tc>
          <w:tcPr>
            <w:tcW w:w="1872" w:type="dxa"/>
          </w:tcPr>
          <w:p w14:paraId="5CF3FC7C">
            <w:pPr>
              <w:pStyle w:val="2"/>
              <w:spacing w:before="49"/>
              <w:ind w:left="0" w:right="420" w:rightChars="200"/>
              <w:rPr>
                <w:rFonts w:ascii="仿宋" w:hAnsi="仿宋" w:eastAsia="仿宋"/>
                <w:sz w:val="28"/>
                <w:szCs w:val="28"/>
              </w:rPr>
            </w:pPr>
          </w:p>
        </w:tc>
        <w:tc>
          <w:tcPr>
            <w:tcW w:w="1872" w:type="dxa"/>
            <w:gridSpan w:val="2"/>
          </w:tcPr>
          <w:p w14:paraId="40FB3F50">
            <w:pPr>
              <w:pStyle w:val="2"/>
              <w:spacing w:before="49"/>
              <w:ind w:left="0" w:right="420" w:rightChars="200"/>
              <w:rPr>
                <w:rFonts w:ascii="仿宋" w:hAnsi="仿宋" w:eastAsia="仿宋"/>
                <w:sz w:val="28"/>
                <w:szCs w:val="28"/>
              </w:rPr>
            </w:pPr>
            <w:r>
              <w:rPr>
                <w:rFonts w:hint="eastAsia" w:ascii="仿宋" w:hAnsi="仿宋" w:eastAsia="仿宋"/>
                <w:sz w:val="28"/>
                <w:szCs w:val="28"/>
              </w:rPr>
              <w:t>职务</w:t>
            </w:r>
          </w:p>
        </w:tc>
        <w:tc>
          <w:tcPr>
            <w:tcW w:w="1873" w:type="dxa"/>
          </w:tcPr>
          <w:p w14:paraId="1C74A0A8">
            <w:pPr>
              <w:pStyle w:val="2"/>
              <w:spacing w:before="49"/>
              <w:ind w:left="0" w:right="420" w:rightChars="200"/>
              <w:rPr>
                <w:rFonts w:ascii="仿宋" w:hAnsi="仿宋" w:eastAsia="仿宋"/>
                <w:sz w:val="28"/>
                <w:szCs w:val="28"/>
              </w:rPr>
            </w:pPr>
          </w:p>
        </w:tc>
      </w:tr>
      <w:tr w14:paraId="730AFD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9" w:type="dxa"/>
            <w:vMerge w:val="continue"/>
            <w:vAlign w:val="center"/>
          </w:tcPr>
          <w:p w14:paraId="3648C0C7">
            <w:pPr>
              <w:pStyle w:val="2"/>
              <w:spacing w:before="49"/>
              <w:ind w:left="0" w:right="420" w:rightChars="200"/>
              <w:jc w:val="center"/>
              <w:rPr>
                <w:rFonts w:ascii="仿宋" w:hAnsi="仿宋" w:eastAsia="仿宋"/>
                <w:sz w:val="28"/>
                <w:szCs w:val="28"/>
              </w:rPr>
            </w:pPr>
          </w:p>
        </w:tc>
        <w:tc>
          <w:tcPr>
            <w:tcW w:w="2430" w:type="dxa"/>
            <w:gridSpan w:val="2"/>
          </w:tcPr>
          <w:p w14:paraId="66776CFF">
            <w:pPr>
              <w:pStyle w:val="2"/>
              <w:spacing w:before="49"/>
              <w:ind w:left="0" w:right="420" w:rightChars="200"/>
              <w:rPr>
                <w:rFonts w:ascii="仿宋" w:hAnsi="仿宋" w:eastAsia="仿宋"/>
                <w:sz w:val="28"/>
                <w:szCs w:val="28"/>
              </w:rPr>
            </w:pPr>
            <w:r>
              <w:rPr>
                <w:rFonts w:hint="eastAsia" w:ascii="仿宋" w:hAnsi="仿宋" w:eastAsia="仿宋"/>
                <w:sz w:val="28"/>
                <w:szCs w:val="28"/>
              </w:rPr>
              <w:t>承办人</w:t>
            </w:r>
          </w:p>
        </w:tc>
        <w:tc>
          <w:tcPr>
            <w:tcW w:w="1872" w:type="dxa"/>
          </w:tcPr>
          <w:p w14:paraId="1E36112B">
            <w:pPr>
              <w:pStyle w:val="2"/>
              <w:spacing w:before="49"/>
              <w:ind w:left="0" w:right="420" w:rightChars="200"/>
              <w:rPr>
                <w:rFonts w:ascii="仿宋" w:hAnsi="仿宋" w:eastAsia="仿宋"/>
                <w:sz w:val="28"/>
                <w:szCs w:val="28"/>
              </w:rPr>
            </w:pPr>
          </w:p>
        </w:tc>
        <w:tc>
          <w:tcPr>
            <w:tcW w:w="1872" w:type="dxa"/>
            <w:gridSpan w:val="2"/>
          </w:tcPr>
          <w:p w14:paraId="7791613D">
            <w:pPr>
              <w:pStyle w:val="2"/>
              <w:spacing w:before="49"/>
              <w:ind w:left="0" w:right="420" w:rightChars="200"/>
              <w:rPr>
                <w:rFonts w:ascii="仿宋" w:hAnsi="仿宋" w:eastAsia="仿宋"/>
                <w:sz w:val="28"/>
                <w:szCs w:val="28"/>
              </w:rPr>
            </w:pPr>
            <w:r>
              <w:rPr>
                <w:rFonts w:hint="eastAsia" w:ascii="仿宋" w:hAnsi="仿宋" w:eastAsia="仿宋"/>
                <w:sz w:val="28"/>
                <w:szCs w:val="28"/>
              </w:rPr>
              <w:t>电话</w:t>
            </w:r>
          </w:p>
        </w:tc>
        <w:tc>
          <w:tcPr>
            <w:tcW w:w="1873" w:type="dxa"/>
          </w:tcPr>
          <w:p w14:paraId="45C6D401">
            <w:pPr>
              <w:pStyle w:val="2"/>
              <w:spacing w:before="49"/>
              <w:ind w:left="0" w:right="420" w:rightChars="200"/>
              <w:rPr>
                <w:rFonts w:ascii="仿宋" w:hAnsi="仿宋" w:eastAsia="仿宋"/>
                <w:sz w:val="28"/>
                <w:szCs w:val="28"/>
              </w:rPr>
            </w:pPr>
          </w:p>
        </w:tc>
      </w:tr>
      <w:tr w14:paraId="785BBE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9" w:type="dxa"/>
            <w:vMerge w:val="restart"/>
            <w:vAlign w:val="center"/>
          </w:tcPr>
          <w:p w14:paraId="30E21D72">
            <w:pPr>
              <w:pStyle w:val="2"/>
              <w:spacing w:before="49"/>
              <w:ind w:left="0" w:right="420" w:rightChars="200"/>
              <w:jc w:val="center"/>
              <w:rPr>
                <w:rFonts w:ascii="仿宋" w:hAnsi="仿宋" w:eastAsia="仿宋"/>
                <w:sz w:val="28"/>
                <w:szCs w:val="28"/>
              </w:rPr>
            </w:pPr>
          </w:p>
          <w:p w14:paraId="272F058A">
            <w:pPr>
              <w:pStyle w:val="2"/>
              <w:spacing w:before="49"/>
              <w:ind w:left="0" w:right="420" w:rightChars="200"/>
              <w:jc w:val="center"/>
              <w:rPr>
                <w:rFonts w:ascii="仿宋" w:hAnsi="仿宋" w:eastAsia="仿宋"/>
                <w:sz w:val="28"/>
                <w:szCs w:val="28"/>
              </w:rPr>
            </w:pPr>
            <w:r>
              <w:rPr>
                <w:rFonts w:hint="eastAsia" w:ascii="仿宋" w:hAnsi="仿宋" w:eastAsia="仿宋"/>
                <w:sz w:val="28"/>
                <w:szCs w:val="28"/>
              </w:rPr>
              <w:t>征求</w:t>
            </w:r>
          </w:p>
          <w:p w14:paraId="7FF89704">
            <w:pPr>
              <w:pStyle w:val="2"/>
              <w:spacing w:before="49"/>
              <w:ind w:left="0" w:right="420" w:rightChars="200"/>
              <w:jc w:val="center"/>
              <w:rPr>
                <w:rFonts w:ascii="仿宋" w:hAnsi="仿宋" w:eastAsia="仿宋"/>
                <w:sz w:val="28"/>
                <w:szCs w:val="28"/>
              </w:rPr>
            </w:pPr>
            <w:r>
              <w:rPr>
                <w:rFonts w:hint="eastAsia" w:ascii="仿宋" w:hAnsi="仿宋" w:eastAsia="仿宋"/>
                <w:sz w:val="28"/>
                <w:szCs w:val="28"/>
              </w:rPr>
              <w:t>意见</w:t>
            </w:r>
          </w:p>
          <w:p w14:paraId="3ADB461C">
            <w:pPr>
              <w:pStyle w:val="2"/>
              <w:spacing w:before="49"/>
              <w:ind w:left="0" w:right="420" w:rightChars="200"/>
              <w:jc w:val="center"/>
              <w:rPr>
                <w:rFonts w:ascii="仿宋" w:hAnsi="仿宋" w:eastAsia="仿宋"/>
                <w:sz w:val="28"/>
                <w:szCs w:val="28"/>
              </w:rPr>
            </w:pPr>
            <w:r>
              <w:rPr>
                <w:rFonts w:hint="eastAsia" w:ascii="仿宋" w:hAnsi="仿宋" w:eastAsia="仿宋"/>
                <w:sz w:val="28"/>
                <w:szCs w:val="28"/>
              </w:rPr>
              <w:t>情况</w:t>
            </w:r>
          </w:p>
        </w:tc>
        <w:tc>
          <w:tcPr>
            <w:tcW w:w="8047" w:type="dxa"/>
            <w:gridSpan w:val="6"/>
          </w:tcPr>
          <w:p w14:paraId="2E310ECD">
            <w:pPr>
              <w:pStyle w:val="2"/>
              <w:spacing w:before="49"/>
              <w:ind w:left="0" w:right="420" w:rightChars="200"/>
              <w:rPr>
                <w:rFonts w:ascii="仿宋" w:hAnsi="仿宋" w:eastAsia="仿宋"/>
                <w:sz w:val="28"/>
                <w:szCs w:val="28"/>
              </w:rPr>
            </w:pPr>
            <w:r>
              <w:rPr>
                <w:rFonts w:hint="eastAsia" w:ascii="仿宋" w:hAnsi="仿宋" w:eastAsia="仿宋"/>
                <w:sz w:val="28"/>
                <w:szCs w:val="28"/>
              </w:rPr>
              <w:t>征求利害关系人意见□</w:t>
            </w:r>
          </w:p>
          <w:p w14:paraId="36DAEF97">
            <w:pPr>
              <w:pStyle w:val="2"/>
              <w:spacing w:before="49"/>
              <w:ind w:left="0" w:right="420" w:rightChars="200"/>
              <w:rPr>
                <w:rFonts w:ascii="仿宋" w:hAnsi="仿宋" w:eastAsia="仿宋"/>
                <w:sz w:val="28"/>
                <w:szCs w:val="28"/>
              </w:rPr>
            </w:pPr>
            <w:r>
              <w:rPr>
                <w:rFonts w:hint="eastAsia" w:ascii="仿宋" w:hAnsi="仿宋" w:eastAsia="仿宋"/>
                <w:sz w:val="28"/>
                <w:szCs w:val="28"/>
              </w:rPr>
              <w:t>向社会公开征求意见□</w:t>
            </w:r>
          </w:p>
          <w:p w14:paraId="5EB49038">
            <w:pPr>
              <w:pStyle w:val="2"/>
              <w:spacing w:before="49"/>
              <w:ind w:left="0" w:right="420" w:rightChars="200"/>
              <w:rPr>
                <w:rFonts w:ascii="仿宋" w:hAnsi="仿宋" w:eastAsia="仿宋"/>
                <w:sz w:val="28"/>
                <w:szCs w:val="28"/>
              </w:rPr>
            </w:pPr>
            <w:r>
              <w:rPr>
                <w:rFonts w:hint="eastAsia" w:ascii="仿宋" w:hAnsi="仿宋" w:eastAsia="仿宋"/>
                <w:sz w:val="28"/>
                <w:szCs w:val="28"/>
              </w:rPr>
              <w:t>专家咨询意见</w:t>
            </w:r>
            <w:r>
              <w:rPr>
                <w:rFonts w:ascii="仿宋" w:hAnsi="仿宋" w:eastAsia="仿宋"/>
                <w:sz w:val="28"/>
                <w:szCs w:val="28"/>
              </w:rPr>
              <w:pict>
                <v:shape id="自选图形 110" o:spid="_x0000_s1078" o:spt="109" type="#_x0000_t109" style="position:absolute;left:0pt;margin-left:456.25pt;margin-top:399.95pt;height:13.5pt;width:14.25pt;z-index:251664384;mso-width-relative:page;mso-height-relative:page;" coordsize="21600,21600">
                  <v:path/>
                  <v:fill focussize="0,0"/>
                  <v:stroke joinstyle="miter"/>
                  <v:imagedata o:title=""/>
                  <o:lock v:ext="edit"/>
                </v:shape>
              </w:pict>
            </w:r>
            <w:r>
              <w:rPr>
                <w:rFonts w:ascii="仿宋" w:hAnsi="仿宋" w:eastAsia="仿宋"/>
                <w:sz w:val="28"/>
                <w:szCs w:val="28"/>
              </w:rPr>
              <w:pict>
                <v:shape id="自选图形 111" o:spid="_x0000_s1077" o:spt="109" type="#_x0000_t109" style="position:absolute;left:0pt;margin-left:456.25pt;margin-top:399.95pt;height:13.5pt;width:14.25pt;z-index:251663360;mso-width-relative:page;mso-height-relative:page;" coordsize="21600,21600">
                  <v:path/>
                  <v:fill focussize="0,0"/>
                  <v:stroke joinstyle="miter"/>
                  <v:imagedata o:title=""/>
                  <o:lock v:ext="edit"/>
                </v:shape>
              </w:pict>
            </w:r>
            <w:r>
              <w:rPr>
                <w:rFonts w:hint="eastAsia" w:ascii="仿宋" w:hAnsi="仿宋" w:eastAsia="仿宋"/>
                <w:sz w:val="28"/>
                <w:szCs w:val="28"/>
              </w:rPr>
              <w:t>□</w:t>
            </w:r>
          </w:p>
        </w:tc>
      </w:tr>
      <w:tr w14:paraId="4549C7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9" w:type="dxa"/>
            <w:vMerge w:val="continue"/>
          </w:tcPr>
          <w:p w14:paraId="62B567B7">
            <w:pPr>
              <w:pStyle w:val="2"/>
              <w:spacing w:before="49"/>
              <w:ind w:left="0" w:right="420" w:rightChars="200"/>
              <w:jc w:val="right"/>
              <w:rPr>
                <w:rFonts w:ascii="仿宋" w:hAnsi="仿宋" w:eastAsia="仿宋"/>
                <w:sz w:val="28"/>
                <w:szCs w:val="28"/>
              </w:rPr>
            </w:pPr>
          </w:p>
        </w:tc>
        <w:tc>
          <w:tcPr>
            <w:tcW w:w="8047" w:type="dxa"/>
            <w:gridSpan w:val="6"/>
          </w:tcPr>
          <w:p w14:paraId="3E8B98FD">
            <w:pPr>
              <w:spacing w:line="300" w:lineRule="exact"/>
              <w:ind w:right="420" w:rightChars="200"/>
              <w:rPr>
                <w:rFonts w:ascii="仿宋" w:hAnsi="仿宋" w:eastAsia="仿宋"/>
                <w:sz w:val="28"/>
                <w:szCs w:val="28"/>
              </w:rPr>
            </w:pPr>
            <w:r>
              <w:rPr>
                <w:rFonts w:hint="eastAsia" w:ascii="仿宋" w:hAnsi="仿宋" w:eastAsia="仿宋"/>
                <w:sz w:val="28"/>
                <w:szCs w:val="28"/>
              </w:rPr>
              <w:t>具体情况（时间、对象、意见反馈和采纳情况）：</w:t>
            </w:r>
          </w:p>
          <w:p w14:paraId="67071FFF">
            <w:pPr>
              <w:spacing w:line="300" w:lineRule="exact"/>
              <w:ind w:right="420" w:rightChars="200"/>
              <w:rPr>
                <w:rFonts w:ascii="仿宋" w:hAnsi="仿宋" w:eastAsia="仿宋"/>
                <w:sz w:val="28"/>
                <w:szCs w:val="28"/>
              </w:rPr>
            </w:pPr>
          </w:p>
          <w:p w14:paraId="0438D5B5">
            <w:pPr>
              <w:spacing w:line="300" w:lineRule="exact"/>
              <w:ind w:right="420" w:rightChars="200" w:firstLine="4760" w:firstLineChars="1700"/>
              <w:rPr>
                <w:rFonts w:ascii="仿宋" w:hAnsi="仿宋" w:eastAsia="仿宋"/>
                <w:sz w:val="28"/>
                <w:szCs w:val="28"/>
              </w:rPr>
            </w:pPr>
          </w:p>
          <w:p w14:paraId="129AF194">
            <w:pPr>
              <w:spacing w:line="300" w:lineRule="exact"/>
              <w:ind w:right="420" w:rightChars="200" w:firstLine="4760" w:firstLineChars="1700"/>
              <w:rPr>
                <w:rFonts w:ascii="仿宋" w:hAnsi="仿宋" w:eastAsia="仿宋"/>
                <w:sz w:val="28"/>
                <w:szCs w:val="28"/>
              </w:rPr>
            </w:pPr>
          </w:p>
          <w:p w14:paraId="269B556A">
            <w:pPr>
              <w:spacing w:line="300" w:lineRule="exact"/>
              <w:ind w:right="420" w:rightChars="200" w:firstLine="4900" w:firstLineChars="1750"/>
              <w:rPr>
                <w:rFonts w:ascii="仿宋" w:hAnsi="仿宋" w:eastAsia="仿宋"/>
                <w:sz w:val="28"/>
                <w:szCs w:val="28"/>
              </w:rPr>
            </w:pPr>
            <w:r>
              <w:rPr>
                <w:rFonts w:hint="eastAsia" w:ascii="仿宋" w:hAnsi="仿宋" w:eastAsia="仿宋"/>
                <w:sz w:val="28"/>
                <w:szCs w:val="28"/>
              </w:rPr>
              <w:t>（可附相关报告）</w:t>
            </w:r>
          </w:p>
        </w:tc>
      </w:tr>
      <w:tr w14:paraId="0DEF13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9" w:type="dxa"/>
          </w:tcPr>
          <w:p w14:paraId="441EB1D1">
            <w:pPr>
              <w:pStyle w:val="2"/>
              <w:spacing w:before="49"/>
              <w:ind w:left="0" w:right="420" w:rightChars="200"/>
              <w:jc w:val="right"/>
              <w:rPr>
                <w:rFonts w:ascii="仿宋" w:hAnsi="仿宋" w:eastAsia="仿宋"/>
                <w:sz w:val="28"/>
                <w:szCs w:val="28"/>
              </w:rPr>
            </w:pPr>
          </w:p>
          <w:p w14:paraId="2033CA9B">
            <w:pPr>
              <w:pStyle w:val="2"/>
              <w:spacing w:before="49"/>
              <w:ind w:left="0" w:right="420" w:rightChars="200"/>
              <w:jc w:val="right"/>
              <w:rPr>
                <w:rFonts w:ascii="仿宋" w:hAnsi="仿宋" w:eastAsia="仿宋"/>
                <w:sz w:val="28"/>
                <w:szCs w:val="28"/>
              </w:rPr>
            </w:pPr>
            <w:r>
              <w:rPr>
                <w:rFonts w:hint="eastAsia" w:ascii="仿宋" w:hAnsi="仿宋" w:eastAsia="仿宋"/>
                <w:sz w:val="28"/>
                <w:szCs w:val="28"/>
              </w:rPr>
              <w:t>审查</w:t>
            </w:r>
          </w:p>
          <w:p w14:paraId="71EC5180">
            <w:pPr>
              <w:pStyle w:val="2"/>
              <w:spacing w:before="49"/>
              <w:ind w:left="0" w:right="420" w:rightChars="200"/>
              <w:jc w:val="right"/>
              <w:rPr>
                <w:rFonts w:ascii="仿宋" w:hAnsi="仿宋" w:eastAsia="仿宋"/>
                <w:sz w:val="28"/>
                <w:szCs w:val="28"/>
              </w:rPr>
            </w:pPr>
            <w:r>
              <w:rPr>
                <w:rFonts w:hint="eastAsia" w:ascii="仿宋" w:hAnsi="仿宋" w:eastAsia="仿宋"/>
                <w:sz w:val="28"/>
                <w:szCs w:val="28"/>
              </w:rPr>
              <w:t>结论</w:t>
            </w:r>
          </w:p>
        </w:tc>
        <w:tc>
          <w:tcPr>
            <w:tcW w:w="8047" w:type="dxa"/>
            <w:gridSpan w:val="6"/>
          </w:tcPr>
          <w:p w14:paraId="41FD11AC">
            <w:pPr>
              <w:pStyle w:val="2"/>
              <w:spacing w:before="49"/>
              <w:ind w:left="0" w:right="420" w:rightChars="200"/>
              <w:rPr>
                <w:rFonts w:ascii="仿宋" w:hAnsi="仿宋" w:eastAsia="仿宋"/>
                <w:sz w:val="28"/>
                <w:szCs w:val="28"/>
              </w:rPr>
            </w:pPr>
          </w:p>
          <w:p w14:paraId="533B7C1D">
            <w:pPr>
              <w:rPr>
                <w:rFonts w:ascii="仿宋" w:hAnsi="仿宋" w:eastAsia="仿宋"/>
                <w:sz w:val="28"/>
                <w:szCs w:val="28"/>
                <w:lang w:val="zh-CN" w:bidi="zh-CN"/>
              </w:rPr>
            </w:pPr>
          </w:p>
          <w:p w14:paraId="19D3F90A">
            <w:pPr>
              <w:rPr>
                <w:rFonts w:ascii="仿宋" w:hAnsi="仿宋" w:eastAsia="仿宋"/>
                <w:sz w:val="28"/>
                <w:szCs w:val="28"/>
                <w:lang w:val="zh-CN" w:bidi="zh-CN"/>
              </w:rPr>
            </w:pPr>
          </w:p>
          <w:p w14:paraId="536E16B2">
            <w:pPr>
              <w:rPr>
                <w:rFonts w:ascii="仿宋" w:hAnsi="仿宋" w:eastAsia="仿宋"/>
                <w:sz w:val="28"/>
                <w:szCs w:val="28"/>
                <w:lang w:val="zh-CN" w:bidi="zh-CN"/>
              </w:rPr>
            </w:pPr>
          </w:p>
        </w:tc>
      </w:tr>
      <w:tr w14:paraId="2BB4E3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74" w:type="dxa"/>
            <w:gridSpan w:val="2"/>
          </w:tcPr>
          <w:p w14:paraId="3D83DA83">
            <w:pPr>
              <w:pStyle w:val="2"/>
              <w:spacing w:before="49"/>
              <w:ind w:left="0" w:right="420" w:rightChars="200"/>
              <w:rPr>
                <w:rFonts w:ascii="仿宋" w:hAnsi="仿宋" w:eastAsia="仿宋"/>
                <w:sz w:val="28"/>
                <w:szCs w:val="28"/>
              </w:rPr>
            </w:pPr>
            <w:r>
              <w:rPr>
                <w:rFonts w:hint="eastAsia" w:ascii="仿宋" w:hAnsi="仿宋" w:eastAsia="仿宋"/>
                <w:sz w:val="28"/>
                <w:szCs w:val="28"/>
              </w:rPr>
              <w:t>审查机构承办人</w:t>
            </w:r>
          </w:p>
          <w:p w14:paraId="7EC3D7D7">
            <w:pPr>
              <w:pStyle w:val="2"/>
              <w:spacing w:before="49"/>
              <w:ind w:left="0" w:right="420" w:rightChars="200"/>
              <w:rPr>
                <w:rFonts w:ascii="仿宋" w:hAnsi="仿宋" w:eastAsia="仿宋"/>
                <w:sz w:val="28"/>
                <w:szCs w:val="28"/>
              </w:rPr>
            </w:pPr>
            <w:r>
              <w:rPr>
                <w:rFonts w:hint="eastAsia" w:ascii="仿宋" w:hAnsi="仿宋" w:eastAsia="仿宋"/>
                <w:sz w:val="28"/>
                <w:szCs w:val="28"/>
              </w:rPr>
              <w:t>（签名）：</w:t>
            </w:r>
          </w:p>
          <w:p w14:paraId="1423535E">
            <w:pPr>
              <w:rPr>
                <w:rFonts w:ascii="仿宋" w:hAnsi="仿宋" w:eastAsia="仿宋"/>
                <w:sz w:val="28"/>
                <w:szCs w:val="28"/>
                <w:lang w:val="zh-CN" w:bidi="zh-CN"/>
              </w:rPr>
            </w:pPr>
          </w:p>
          <w:p w14:paraId="4CB50E88">
            <w:pPr>
              <w:rPr>
                <w:rFonts w:ascii="仿宋" w:hAnsi="仿宋" w:eastAsia="仿宋"/>
                <w:sz w:val="28"/>
                <w:szCs w:val="28"/>
                <w:lang w:val="zh-CN" w:bidi="zh-CN"/>
              </w:rPr>
            </w:pPr>
          </w:p>
          <w:p w14:paraId="38B65B5D">
            <w:pPr>
              <w:pStyle w:val="2"/>
              <w:spacing w:before="49"/>
              <w:ind w:left="0" w:right="420" w:rightChars="200" w:firstLine="1540" w:firstLineChars="550"/>
              <w:rPr>
                <w:rFonts w:ascii="仿宋" w:hAnsi="仿宋" w:eastAsia="仿宋"/>
                <w:sz w:val="28"/>
                <w:szCs w:val="28"/>
              </w:rPr>
            </w:pPr>
            <w:r>
              <w:rPr>
                <w:rFonts w:hint="eastAsia" w:ascii="仿宋" w:hAnsi="仿宋" w:eastAsia="仿宋"/>
                <w:sz w:val="28"/>
                <w:szCs w:val="28"/>
              </w:rPr>
              <w:t>年 月 日</w:t>
            </w:r>
          </w:p>
        </w:tc>
        <w:tc>
          <w:tcPr>
            <w:tcW w:w="2835" w:type="dxa"/>
            <w:gridSpan w:val="3"/>
          </w:tcPr>
          <w:p w14:paraId="6D4B14BF">
            <w:pPr>
              <w:pStyle w:val="2"/>
              <w:spacing w:before="49"/>
              <w:ind w:left="0" w:right="420" w:rightChars="200"/>
              <w:rPr>
                <w:rFonts w:ascii="仿宋" w:hAnsi="仿宋" w:eastAsia="仿宋"/>
                <w:sz w:val="28"/>
                <w:szCs w:val="28"/>
              </w:rPr>
            </w:pPr>
            <w:r>
              <w:rPr>
                <w:rFonts w:hint="eastAsia" w:ascii="仿宋" w:hAnsi="仿宋" w:eastAsia="仿宋"/>
                <w:sz w:val="28"/>
                <w:szCs w:val="28"/>
              </w:rPr>
              <w:t>审查机构负责人（签名）：</w:t>
            </w:r>
          </w:p>
          <w:p w14:paraId="6CD2CBD6">
            <w:pPr>
              <w:pStyle w:val="2"/>
              <w:spacing w:before="49"/>
              <w:ind w:left="0" w:right="420" w:rightChars="200"/>
              <w:rPr>
                <w:rFonts w:ascii="仿宋" w:hAnsi="仿宋" w:eastAsia="仿宋"/>
                <w:sz w:val="28"/>
                <w:szCs w:val="28"/>
              </w:rPr>
            </w:pPr>
          </w:p>
          <w:p w14:paraId="3BBA4CA3">
            <w:pPr>
              <w:rPr>
                <w:lang w:val="zh-CN" w:bidi="zh-CN"/>
              </w:rPr>
            </w:pPr>
          </w:p>
          <w:p w14:paraId="18C20223">
            <w:pPr>
              <w:pStyle w:val="2"/>
              <w:spacing w:before="49"/>
              <w:ind w:left="0" w:right="420" w:rightChars="200" w:firstLine="980" w:firstLineChars="350"/>
              <w:rPr>
                <w:rFonts w:ascii="仿宋" w:hAnsi="仿宋" w:eastAsia="仿宋"/>
                <w:sz w:val="28"/>
                <w:szCs w:val="28"/>
              </w:rPr>
            </w:pPr>
            <w:r>
              <w:rPr>
                <w:rFonts w:hint="eastAsia" w:ascii="仿宋" w:hAnsi="仿宋" w:eastAsia="仿宋"/>
                <w:sz w:val="28"/>
                <w:szCs w:val="28"/>
              </w:rPr>
              <w:t>年 月 日</w:t>
            </w:r>
          </w:p>
        </w:tc>
        <w:tc>
          <w:tcPr>
            <w:tcW w:w="3227" w:type="dxa"/>
            <w:gridSpan w:val="2"/>
          </w:tcPr>
          <w:p w14:paraId="6EAE06DF">
            <w:pPr>
              <w:pStyle w:val="2"/>
              <w:spacing w:before="49"/>
              <w:ind w:left="0" w:right="420" w:rightChars="200"/>
              <w:rPr>
                <w:rFonts w:ascii="仿宋" w:hAnsi="仿宋" w:eastAsia="仿宋"/>
                <w:sz w:val="28"/>
                <w:szCs w:val="28"/>
              </w:rPr>
            </w:pPr>
            <w:r>
              <w:rPr>
                <w:rFonts w:hint="eastAsia" w:ascii="仿宋" w:hAnsi="仿宋" w:eastAsia="仿宋"/>
                <w:sz w:val="28"/>
                <w:szCs w:val="28"/>
              </w:rPr>
              <w:t>政策制定部门相关负责人（签名）：</w:t>
            </w:r>
          </w:p>
          <w:p w14:paraId="04409FB9">
            <w:pPr>
              <w:pStyle w:val="2"/>
              <w:spacing w:before="49"/>
              <w:ind w:left="0" w:right="420" w:rightChars="200"/>
              <w:rPr>
                <w:rFonts w:ascii="仿宋" w:hAnsi="仿宋" w:eastAsia="仿宋"/>
                <w:sz w:val="28"/>
                <w:szCs w:val="28"/>
              </w:rPr>
            </w:pPr>
          </w:p>
          <w:p w14:paraId="7E5704D8">
            <w:pPr>
              <w:rPr>
                <w:lang w:val="zh-CN" w:bidi="zh-CN"/>
              </w:rPr>
            </w:pPr>
          </w:p>
          <w:p w14:paraId="56AD404F">
            <w:pPr>
              <w:pStyle w:val="2"/>
              <w:spacing w:before="49"/>
              <w:ind w:left="0" w:right="420" w:rightChars="200" w:firstLine="1400" w:firstLineChars="500"/>
              <w:rPr>
                <w:rFonts w:ascii="仿宋" w:hAnsi="仿宋" w:eastAsia="仿宋"/>
                <w:sz w:val="28"/>
                <w:szCs w:val="28"/>
              </w:rPr>
            </w:pPr>
            <w:r>
              <w:rPr>
                <w:rFonts w:hint="eastAsia" w:ascii="仿宋" w:hAnsi="仿宋" w:eastAsia="仿宋"/>
                <w:sz w:val="28"/>
                <w:szCs w:val="28"/>
              </w:rPr>
              <w:t>年 月 日</w:t>
            </w:r>
          </w:p>
        </w:tc>
      </w:tr>
    </w:tbl>
    <w:p w14:paraId="5BC86DF3">
      <w:pPr>
        <w:adjustRightInd w:val="0"/>
        <w:spacing w:line="300" w:lineRule="exact"/>
        <w:ind w:right="420" w:rightChars="200" w:firstLine="280" w:firstLineChars="100"/>
        <w:jc w:val="left"/>
        <w:rPr>
          <w:rFonts w:ascii="仿宋" w:hAnsi="仿宋" w:eastAsia="仿宋"/>
          <w:sz w:val="28"/>
          <w:szCs w:val="28"/>
        </w:rPr>
      </w:pPr>
      <w:r>
        <w:rPr>
          <w:rFonts w:hint="eastAsia" w:ascii="仿宋" w:hAnsi="仿宋" w:eastAsia="仿宋"/>
          <w:sz w:val="28"/>
          <w:szCs w:val="28"/>
        </w:rPr>
        <w:t>备注：</w:t>
      </w:r>
    </w:p>
    <w:p w14:paraId="16ACC6E2">
      <w:pPr>
        <w:adjustRightInd w:val="0"/>
        <w:spacing w:line="300" w:lineRule="exact"/>
        <w:ind w:left="120" w:leftChars="57" w:right="420" w:rightChars="200" w:firstLine="560" w:firstLineChars="200"/>
        <w:jc w:val="left"/>
        <w:rPr>
          <w:rFonts w:ascii="仿宋" w:hAnsi="仿宋" w:eastAsia="仿宋"/>
          <w:sz w:val="28"/>
          <w:szCs w:val="28"/>
        </w:rPr>
      </w:pPr>
      <w:r>
        <w:rPr>
          <w:rFonts w:ascii="仿宋" w:hAnsi="仿宋" w:eastAsia="仿宋"/>
          <w:sz w:val="28"/>
          <w:szCs w:val="28"/>
        </w:rPr>
        <w:t xml:space="preserve">1. </w:t>
      </w:r>
      <w:r>
        <w:rPr>
          <w:rFonts w:hint="eastAsia" w:ascii="仿宋" w:hAnsi="仿宋" w:eastAsia="仿宋"/>
          <w:sz w:val="28"/>
          <w:szCs w:val="28"/>
        </w:rPr>
        <w:t>审查结论填写，可以实施或属例外规定可以实施。属例外规定可以实施的必须说明理由。</w:t>
      </w:r>
    </w:p>
    <w:p w14:paraId="6B81B90C">
      <w:pPr>
        <w:spacing w:line="300" w:lineRule="exact"/>
        <w:ind w:right="420" w:rightChars="200" w:firstLine="700" w:firstLineChars="250"/>
        <w:rPr>
          <w:rFonts w:ascii="仿宋" w:hAnsi="仿宋" w:eastAsia="仿宋"/>
          <w:sz w:val="28"/>
          <w:szCs w:val="28"/>
        </w:rPr>
      </w:pPr>
      <w:r>
        <w:rPr>
          <w:rFonts w:ascii="仿宋" w:hAnsi="仿宋" w:eastAsia="仿宋"/>
          <w:sz w:val="28"/>
          <w:szCs w:val="28"/>
        </w:rPr>
        <w:t xml:space="preserve">2. </w:t>
      </w:r>
      <w:r>
        <w:rPr>
          <w:rFonts w:hint="eastAsia" w:ascii="仿宋" w:hAnsi="仿宋" w:eastAsia="仿宋"/>
          <w:sz w:val="28"/>
          <w:szCs w:val="28"/>
        </w:rPr>
        <w:t>表内内容填写不下，可另外附纸。</w:t>
      </w:r>
    </w:p>
    <w:p w14:paraId="55C8C772">
      <w:pPr>
        <w:spacing w:line="300" w:lineRule="exact"/>
        <w:ind w:left="420" w:leftChars="200" w:right="420" w:rightChars="200"/>
        <w:rPr>
          <w:rFonts w:ascii="仿宋" w:hAnsi="仿宋" w:eastAsia="仿宋"/>
          <w:sz w:val="28"/>
          <w:szCs w:val="28"/>
          <w:lang w:bidi="zh-CN"/>
        </w:rPr>
        <w:sectPr>
          <w:footerReference r:id="rId3" w:type="default"/>
          <w:footerReference r:id="rId4" w:type="even"/>
          <w:pgSz w:w="12240" w:h="15840"/>
          <w:pgMar w:top="1580" w:right="1200" w:bottom="1460" w:left="1400" w:header="0" w:footer="1200" w:gutter="0"/>
          <w:cols w:space="720" w:num="1"/>
          <w:docGrid w:linePitch="286" w:charSpace="0"/>
        </w:sectPr>
      </w:pPr>
    </w:p>
    <w:p w14:paraId="58556742">
      <w:pPr>
        <w:autoSpaceDE w:val="0"/>
        <w:autoSpaceDN w:val="0"/>
        <w:adjustRightInd w:val="0"/>
        <w:spacing w:line="560" w:lineRule="exact"/>
        <w:ind w:left="420" w:leftChars="200" w:right="420" w:rightChars="200"/>
        <w:rPr>
          <w:sz w:val="32"/>
          <w:szCs w:val="32"/>
        </w:rPr>
      </w:pPr>
    </w:p>
    <w:sectPr>
      <w:headerReference r:id="rId5" w:type="default"/>
      <w:footerReference r:id="rId7" w:type="default"/>
      <w:headerReference r:id="rId6" w:type="even"/>
      <w:footerReference r:id="rId8" w:type="even"/>
      <w:pgSz w:w="11907" w:h="16840"/>
      <w:pgMar w:top="2098" w:right="1531" w:bottom="1985" w:left="1531" w:header="709" w:footer="136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E33A2">
    <w:pPr>
      <w:pStyle w:val="6"/>
      <w:jc w:val="center"/>
    </w:pPr>
    <w:r>
      <w:fldChar w:fldCharType="begin"/>
    </w:r>
    <w:r>
      <w:instrText xml:space="preserve"> PAGE   \* MERGEFORMAT </w:instrText>
    </w:r>
    <w:r>
      <w:fldChar w:fldCharType="separate"/>
    </w:r>
    <w:r>
      <w:rPr>
        <w:lang w:val="zh-CN"/>
      </w:rPr>
      <w:t>1</w:t>
    </w:r>
    <w:r>
      <w:rPr>
        <w:lang w:val="zh-CN"/>
      </w:rPr>
      <w:fldChar w:fldCharType="end"/>
    </w:r>
  </w:p>
  <w:p w14:paraId="01B2A3B2">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5F7F0">
    <w:pPr>
      <w:pStyle w:val="6"/>
    </w:pPr>
    <w:r>
      <w:rPr>
        <w:rFonts w:hint="eastAsia"/>
      </w:rPr>
      <w:t xml:space="preserve">                                                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E91D4">
    <w:pPr>
      <w:pStyle w:val="6"/>
      <w:wordWrap w:val="0"/>
      <w:jc w:val="right"/>
      <w:rPr>
        <w:sz w:val="28"/>
      </w:rPr>
    </w:pPr>
    <w:r>
      <w:rPr>
        <w:rFonts w:hint="eastAsia" w:ascii="宋体" w:hAnsi="宋体"/>
        <w:kern w:val="0"/>
        <w:sz w:val="28"/>
        <w:szCs w:val="28"/>
      </w:rPr>
      <w:t>—</w:t>
    </w:r>
    <w:r>
      <w:rPr>
        <w:rFonts w:ascii="宋体" w:hAnsi="宋体"/>
        <w:kern w:val="0"/>
        <w:sz w:val="28"/>
        <w:szCs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lang w:val="zh-CN"/>
      </w:rPr>
      <w:t>11</w:t>
    </w:r>
    <w:r>
      <w:rPr>
        <w:rFonts w:ascii="宋体" w:hAnsi="宋体"/>
        <w:sz w:val="28"/>
      </w:rPr>
      <w:fldChar w:fldCharType="end"/>
    </w:r>
    <w:r>
      <w:rPr>
        <w:rFonts w:ascii="宋体" w:hAnsi="宋体"/>
        <w:kern w:val="0"/>
        <w:sz w:val="28"/>
        <w:szCs w:val="28"/>
      </w:rPr>
      <w:t xml:space="preserve"> </w:t>
    </w:r>
    <w:r>
      <w:rPr>
        <w:rFonts w:hint="eastAsia" w:ascii="宋体" w:hAnsi="宋体"/>
        <w:kern w:val="0"/>
        <w:sz w:val="28"/>
        <w:szCs w:val="28"/>
      </w:rPr>
      <w:t>—</w:t>
    </w:r>
    <w:r>
      <w:rPr>
        <w:rFonts w:hint="eastAsia"/>
        <w:sz w:val="28"/>
      </w:rPr>
      <w:t>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8D03F">
    <w:pPr>
      <w:pStyle w:val="6"/>
      <w:ind w:firstLine="280" w:firstLineChars="100"/>
      <w:rPr>
        <w:sz w:val="28"/>
      </w:rPr>
    </w:pPr>
    <w:r>
      <w:rPr>
        <w:rFonts w:hint="eastAsia" w:ascii="宋体" w:hAnsi="宋体"/>
        <w:kern w:val="0"/>
        <w:sz w:val="28"/>
        <w:szCs w:val="28"/>
      </w:rPr>
      <w:t>—</w:t>
    </w:r>
    <w:r>
      <w:rPr>
        <w:rFonts w:ascii="宋体" w:hAnsi="宋体"/>
        <w:kern w:val="0"/>
        <w:sz w:val="28"/>
        <w:szCs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lang w:val="zh-CN"/>
      </w:rPr>
      <w:t>10</w:t>
    </w:r>
    <w:r>
      <w:rPr>
        <w:rFonts w:ascii="宋体" w:hAnsi="宋体"/>
        <w:sz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CAD0F">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24D8E">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6691"/>
    <w:rsid w:val="00012A2C"/>
    <w:rsid w:val="00034B12"/>
    <w:rsid w:val="00062F9B"/>
    <w:rsid w:val="00063BDD"/>
    <w:rsid w:val="000709BC"/>
    <w:rsid w:val="000750E7"/>
    <w:rsid w:val="00075320"/>
    <w:rsid w:val="00076CED"/>
    <w:rsid w:val="000A4552"/>
    <w:rsid w:val="000B7322"/>
    <w:rsid w:val="0012058B"/>
    <w:rsid w:val="00121C11"/>
    <w:rsid w:val="001263C9"/>
    <w:rsid w:val="00145C41"/>
    <w:rsid w:val="001C0FE5"/>
    <w:rsid w:val="001C67BB"/>
    <w:rsid w:val="001E3CBC"/>
    <w:rsid w:val="001F649E"/>
    <w:rsid w:val="001F75C8"/>
    <w:rsid w:val="00202797"/>
    <w:rsid w:val="00242DF4"/>
    <w:rsid w:val="00285794"/>
    <w:rsid w:val="002A0C38"/>
    <w:rsid w:val="002C2CA2"/>
    <w:rsid w:val="002D176C"/>
    <w:rsid w:val="002D2E3B"/>
    <w:rsid w:val="003442EB"/>
    <w:rsid w:val="00351486"/>
    <w:rsid w:val="00352241"/>
    <w:rsid w:val="00396A66"/>
    <w:rsid w:val="003D7124"/>
    <w:rsid w:val="0042545F"/>
    <w:rsid w:val="00467098"/>
    <w:rsid w:val="00480959"/>
    <w:rsid w:val="00483127"/>
    <w:rsid w:val="00492179"/>
    <w:rsid w:val="004B3EDC"/>
    <w:rsid w:val="004E5B39"/>
    <w:rsid w:val="004E6691"/>
    <w:rsid w:val="00512D14"/>
    <w:rsid w:val="005665A1"/>
    <w:rsid w:val="005A1A07"/>
    <w:rsid w:val="005D1014"/>
    <w:rsid w:val="00622F66"/>
    <w:rsid w:val="0063121C"/>
    <w:rsid w:val="0067769D"/>
    <w:rsid w:val="00696A32"/>
    <w:rsid w:val="006A077F"/>
    <w:rsid w:val="006B6B28"/>
    <w:rsid w:val="006B7B28"/>
    <w:rsid w:val="00707394"/>
    <w:rsid w:val="00736249"/>
    <w:rsid w:val="00757B1E"/>
    <w:rsid w:val="00781B48"/>
    <w:rsid w:val="00781B82"/>
    <w:rsid w:val="007D717B"/>
    <w:rsid w:val="00827744"/>
    <w:rsid w:val="00835A9C"/>
    <w:rsid w:val="008447FF"/>
    <w:rsid w:val="00851E40"/>
    <w:rsid w:val="008723ED"/>
    <w:rsid w:val="00872F67"/>
    <w:rsid w:val="0089039E"/>
    <w:rsid w:val="008E4888"/>
    <w:rsid w:val="0096091B"/>
    <w:rsid w:val="00974F3D"/>
    <w:rsid w:val="009867E9"/>
    <w:rsid w:val="00A22966"/>
    <w:rsid w:val="00A4289C"/>
    <w:rsid w:val="00A61319"/>
    <w:rsid w:val="00A64F1C"/>
    <w:rsid w:val="00AB6ED0"/>
    <w:rsid w:val="00AD0A45"/>
    <w:rsid w:val="00B71F85"/>
    <w:rsid w:val="00B836AF"/>
    <w:rsid w:val="00B900CA"/>
    <w:rsid w:val="00BB27B3"/>
    <w:rsid w:val="00C2035D"/>
    <w:rsid w:val="00CE02E2"/>
    <w:rsid w:val="00D01526"/>
    <w:rsid w:val="00D146F7"/>
    <w:rsid w:val="00D519E0"/>
    <w:rsid w:val="00D844C8"/>
    <w:rsid w:val="00E07182"/>
    <w:rsid w:val="00E2530D"/>
    <w:rsid w:val="00E63DDD"/>
    <w:rsid w:val="00EE590B"/>
    <w:rsid w:val="00F00438"/>
    <w:rsid w:val="00F3067E"/>
    <w:rsid w:val="00F30EBB"/>
    <w:rsid w:val="00F32087"/>
    <w:rsid w:val="00F43CE3"/>
    <w:rsid w:val="00F45FE8"/>
    <w:rsid w:val="00F65CD0"/>
    <w:rsid w:val="00F90550"/>
    <w:rsid w:val="00FC5BA2"/>
    <w:rsid w:val="069730F9"/>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1"/>
    <w:pPr>
      <w:spacing w:before="1"/>
      <w:ind w:left="215"/>
      <w:outlineLvl w:val="0"/>
    </w:pPr>
    <w:rPr>
      <w:rFonts w:ascii="黑体" w:hAnsi="黑体" w:eastAsia="黑体" w:cs="黑体"/>
      <w:sz w:val="36"/>
      <w:szCs w:val="36"/>
      <w:lang w:val="zh-CN" w:bidi="zh-CN"/>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5"/>
    <w:uiPriority w:val="0"/>
    <w:pPr>
      <w:pBdr>
        <w:top w:val="single" w:color="auto" w:sz="12" w:space="1"/>
        <w:bottom w:val="single" w:color="auto" w:sz="12" w:space="1"/>
      </w:pBdr>
      <w:spacing w:line="400" w:lineRule="exact"/>
      <w:ind w:firstLine="317" w:firstLineChars="99"/>
    </w:pPr>
    <w:rPr>
      <w:rFonts w:eastAsia="仿宋_GB2312"/>
      <w:sz w:val="32"/>
      <w:szCs w:val="20"/>
    </w:rPr>
  </w:style>
  <w:style w:type="paragraph" w:styleId="4">
    <w:name w:val="Date"/>
    <w:basedOn w:val="1"/>
    <w:next w:val="1"/>
    <w:link w:val="17"/>
    <w:qFormat/>
    <w:uiPriority w:val="0"/>
    <w:pPr>
      <w:ind w:left="100" w:leftChars="2500"/>
    </w:pPr>
  </w:style>
  <w:style w:type="paragraph" w:styleId="5">
    <w:name w:val="Balloon Text"/>
    <w:basedOn w:val="1"/>
    <w:semiHidden/>
    <w:uiPriority w:val="0"/>
    <w:rPr>
      <w:sz w:val="18"/>
      <w:szCs w:val="18"/>
    </w:rPr>
  </w:style>
  <w:style w:type="paragraph" w:styleId="6">
    <w:name w:val="footer"/>
    <w:basedOn w:val="1"/>
    <w:link w:val="12"/>
    <w:uiPriority w:val="99"/>
    <w:pPr>
      <w:tabs>
        <w:tab w:val="center" w:pos="4153"/>
        <w:tab w:val="right" w:pos="8306"/>
      </w:tabs>
      <w:snapToGrid w:val="0"/>
      <w:jc w:val="left"/>
    </w:pPr>
    <w:rPr>
      <w:sz w:val="18"/>
      <w:szCs w:val="18"/>
    </w:rPr>
  </w:style>
  <w:style w:type="paragraph" w:styleId="7">
    <w:name w:val="header"/>
    <w:basedOn w:val="1"/>
    <w:link w:val="11"/>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页眉 Char"/>
    <w:basedOn w:val="10"/>
    <w:link w:val="7"/>
    <w:uiPriority w:val="99"/>
    <w:rPr>
      <w:kern w:val="2"/>
      <w:sz w:val="18"/>
      <w:szCs w:val="18"/>
    </w:rPr>
  </w:style>
  <w:style w:type="character" w:customStyle="1" w:styleId="12">
    <w:name w:val="页脚 Char"/>
    <w:basedOn w:val="10"/>
    <w:link w:val="6"/>
    <w:uiPriority w:val="99"/>
    <w:rPr>
      <w:kern w:val="2"/>
      <w:sz w:val="18"/>
      <w:szCs w:val="18"/>
    </w:rPr>
  </w:style>
  <w:style w:type="paragraph" w:customStyle="1" w:styleId="13">
    <w:name w:val="Default Paragraph Font Para Char"/>
    <w:basedOn w:val="1"/>
    <w:autoRedefine/>
    <w:uiPriority w:val="0"/>
    <w:pPr>
      <w:widowControl/>
      <w:spacing w:after="160" w:line="400" w:lineRule="exact"/>
      <w:jc w:val="left"/>
    </w:pPr>
    <w:rPr>
      <w:rFonts w:ascii="Verdana" w:hAnsi="Verdana"/>
      <w:kern w:val="0"/>
      <w:sz w:val="20"/>
      <w:szCs w:val="20"/>
      <w:lang w:eastAsia="en-US"/>
    </w:rPr>
  </w:style>
  <w:style w:type="paragraph" w:customStyle="1" w:styleId="14">
    <w:name w:val="默认段落字体 Para Char"/>
    <w:basedOn w:val="1"/>
    <w:uiPriority w:val="0"/>
    <w:rPr>
      <w:sz w:val="24"/>
    </w:rPr>
  </w:style>
  <w:style w:type="character" w:customStyle="1" w:styleId="15">
    <w:name w:val="正文文本缩进 Char"/>
    <w:basedOn w:val="10"/>
    <w:link w:val="3"/>
    <w:uiPriority w:val="0"/>
    <w:rPr>
      <w:rFonts w:eastAsia="仿宋_GB2312"/>
      <w:kern w:val="2"/>
      <w:sz w:val="32"/>
    </w:rPr>
  </w:style>
  <w:style w:type="character" w:customStyle="1" w:styleId="16">
    <w:name w:val="标题 1 Char"/>
    <w:basedOn w:val="10"/>
    <w:link w:val="2"/>
    <w:uiPriority w:val="1"/>
    <w:rPr>
      <w:rFonts w:ascii="黑体" w:hAnsi="黑体" w:eastAsia="黑体" w:cs="黑体"/>
      <w:kern w:val="2"/>
      <w:sz w:val="36"/>
      <w:szCs w:val="36"/>
      <w:lang w:val="zh-CN" w:bidi="zh-CN"/>
    </w:rPr>
  </w:style>
  <w:style w:type="character" w:customStyle="1" w:styleId="17">
    <w:name w:val="日期 Char"/>
    <w:basedOn w:val="10"/>
    <w:link w:val="4"/>
    <w:qFormat/>
    <w:uiPriority w:val="0"/>
    <w:rPr>
      <w:kern w:val="2"/>
      <w:sz w:val="21"/>
      <w:szCs w:val="24"/>
    </w:rPr>
  </w:style>
  <w:style w:type="paragraph" w:styleId="18">
    <w:name w:val="No Spacing"/>
    <w:link w:val="19"/>
    <w:qFormat/>
    <w:uiPriority w:val="1"/>
    <w:rPr>
      <w:rFonts w:ascii="Calibri" w:hAnsi="Calibri" w:eastAsia="宋体" w:cs="Times New Roman"/>
      <w:sz w:val="22"/>
      <w:szCs w:val="22"/>
      <w:lang w:val="en-US" w:eastAsia="zh-CN" w:bidi="ar-SA"/>
    </w:rPr>
  </w:style>
  <w:style w:type="character" w:customStyle="1" w:styleId="19">
    <w:name w:val="无间隔 Char"/>
    <w:basedOn w:val="10"/>
    <w:link w:val="18"/>
    <w:qFormat/>
    <w:uiPriority w:val="1"/>
    <w:rPr>
      <w:rFonts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2418;&#22836;&#27169;&#26495;\&#25991;&#20214;.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49"/>
    <customShpInfo spid="_x0000_s1069"/>
    <customShpInfo spid="_x0000_s1070"/>
    <customShpInfo spid="_x0000_s1071"/>
    <customShpInfo spid="_x0000_s1072"/>
    <customShpInfo spid="_x0000_s1073"/>
    <customShpInfo spid="_x0000_s1074"/>
    <customShpInfo spid="_x0000_s1075"/>
    <customShpInfo spid="_x0000_s1076"/>
    <customShpInfo spid="_x0000_s1068"/>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50"/>
    <customShpInfo spid="_x0000_s1078"/>
    <customShpInfo spid="_x0000_s1077"/>
  </customShpExts>
</s:customData>
</file>

<file path=customXml/item2.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9AE7B4-CD0D-436E-8E13-5D60CABDCFDC}">
  <ds:schemaRefs/>
</ds:datastoreItem>
</file>

<file path=docProps/app.xml><?xml version="1.0" encoding="utf-8"?>
<Properties xmlns="http://schemas.openxmlformats.org/officeDocument/2006/extended-properties" xmlns:vt="http://schemas.openxmlformats.org/officeDocument/2006/docPropsVTypes">
  <Template>文件</Template>
  <Company>Microsoft</Company>
  <Pages>11</Pages>
  <Words>3594</Words>
  <Characters>3614</Characters>
  <Lines>29</Lines>
  <Paragraphs>8</Paragraphs>
  <TotalTime>12</TotalTime>
  <ScaleCrop>false</ScaleCrop>
  <LinksUpToDate>false</LinksUpToDate>
  <CharactersWithSpaces>3682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2019-12-12T08:31:00Z</dcterms:created>
  <dc:creator>政务服务管理办公室</dc:creator>
  <cp:lastModifiedBy>满脸挂饭盒</cp:lastModifiedBy>
  <cp:lastPrinted>2019-12-12T08:44:00Z</cp:lastPrinted>
  <dcterms:modified xsi:type="dcterms:W3CDTF">2025-10-27T06:18:57Z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eyJoZGlkIjoiMjhjMjhiODlmMmNmYzA4Y2JiZTYwZWNlMTg1ZTc3YjYiLCJ1c2VySWQiOiIxMTQ5MjQ0NTY3In0=</vt:lpwstr>
  </property>
  <property fmtid="{D5CDD505-2E9C-101B-9397-08002B2CF9AE}" pid="3" name="KSOProductBuildVer">
    <vt:lpwstr>2052-12.1.0.22529</vt:lpwstr>
  </property>
  <property fmtid="{D5CDD505-2E9C-101B-9397-08002B2CF9AE}" pid="4" name="ICV">
    <vt:lpwstr>434C9E85856E4FADA2B3036778CED8E0_12</vt:lpwstr>
  </property>
</Properties>
</file>