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"https://www.changzhou.gov.cn/upfiles/admininfo/20230525/20230525101534_77533.docx" \t "https://www.changzhou.gov.cn/gi_news/_blank" </w:instrTex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2022年度武进区质量品牌和标准化项目公示名单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</w:p>
    <w:tbl>
      <w:tblPr>
        <w:tblStyle w:val="3"/>
        <w:tblpPr w:leftFromText="180" w:rightFromText="180" w:vertAnchor="text" w:horzAnchor="page" w:tblpXSpec="center" w:tblpY="195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63"/>
        <w:gridCol w:w="1713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tblHeader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类别</w:t>
            </w:r>
          </w:p>
        </w:tc>
        <w:tc>
          <w:tcPr>
            <w:tcW w:w="413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中国合格评定国家认可委员会实验室认可（CNAS）</w:t>
            </w:r>
          </w:p>
        </w:tc>
        <w:tc>
          <w:tcPr>
            <w:tcW w:w="413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常州光和科睿检测技术有限公司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中国合格评定国家认可委员会实验室认可（CNAS）</w:t>
            </w:r>
          </w:p>
        </w:tc>
        <w:tc>
          <w:tcPr>
            <w:tcW w:w="413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中汽研汽车检验中心（常州）有限公司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中国合格评定国家认可委员会实验室认可（CNAS）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安费诺（常州）连接系统有限公司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测量管理体系认证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常州东方特钢有限公司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测量管理体系认证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常州酷特仪器仪表有限公司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标准研制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Y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 xml:space="preserve">B/T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6010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-2022《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钢铁行业绿色企业评价要求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》</w:t>
            </w:r>
          </w:p>
        </w:tc>
        <w:tc>
          <w:tcPr>
            <w:tcW w:w="41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常州东方特钢有限公司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MzRhZGQwMjM5MDRmYWM1NmMwNjJlYjJmMGNhZmYifQ=="/>
  </w:docVars>
  <w:rsids>
    <w:rsidRoot w:val="3AB55C7D"/>
    <w:rsid w:val="0372168D"/>
    <w:rsid w:val="276A22ED"/>
    <w:rsid w:val="27EC5FF7"/>
    <w:rsid w:val="2E546E27"/>
    <w:rsid w:val="3AB55C7D"/>
    <w:rsid w:val="7BB3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2023-11-17T02:22:00Z</dcterms:created>
  <dc:creator>巢钧</dc:creator>
  <cp:lastModifiedBy>基里连科兔</cp:lastModifiedBy>
  <cp:lastPrinted>2023-11-22T01:10:59Z</cp:lastPrinted>
  <dcterms:modified xsi:type="dcterms:W3CDTF">2023-11-22T01:13:36Z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E97AE1A84612494EB21896F60FA22D22_13</vt:lpwstr>
  </property>
</Properties>
</file>