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8280"/>
        </w:tabs>
        <w:jc w:val="center"/>
        <w:rPr>
          <w:rFonts w:ascii="方正小标宋简体" w:hAnsi="黑体" w:eastAsia="方正小标宋简体"/>
          <w:spacing w:val="-20"/>
          <w:sz w:val="36"/>
          <w:szCs w:val="36"/>
        </w:rPr>
      </w:pPr>
      <w:r>
        <w:rPr>
          <w:rFonts w:ascii="方正小标宋简体" w:hAnsi="黑体" w:eastAsia="方正小标宋简体"/>
          <w:spacing w:val="-20"/>
          <w:sz w:val="36"/>
          <w:szCs w:val="36"/>
        </w:rPr>
        <w:t>2023年武进区</w:t>
      </w:r>
      <w:r>
        <w:rPr>
          <w:rFonts w:hint="eastAsia" w:ascii="方正小标宋简体" w:hAnsi="黑体" w:eastAsia="方正小标宋简体"/>
          <w:spacing w:val="-20"/>
          <w:sz w:val="36"/>
          <w:szCs w:val="36"/>
        </w:rPr>
        <w:t>镇域特色产业科技企业孵化器建设单位名单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3193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镇政府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孵化器名称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运营机构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湖塘镇人民政府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国经兴武孵化器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常州市兴武投资发展有限公司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牛塘镇人民政府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超凡创意产业园创新创业孵化器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江苏超凡标牌股份有限公司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牛塘镇人民政府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绿岸科创（武进）双碳技术创新中心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绿唯科创发展（江苏）有限公司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雪堰镇人民政府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中南高科·常州雪堰智造产业园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常州泓石科技产业园管理公司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嘉泽镇人民政府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成章建设创智园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江苏成章建设集团公司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湟里镇人民政府</w:t>
            </w:r>
          </w:p>
        </w:tc>
        <w:tc>
          <w:tcPr>
            <w:tcW w:w="31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湟里镇汇创产业园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常州金鼎电器有限公司</w:t>
            </w:r>
          </w:p>
        </w:tc>
      </w:tr>
    </w:tbl>
    <w:p>
      <w:pPr>
        <w:pStyle w:val="6"/>
        <w:rPr>
          <w:rFonts w:hint="eastAsia"/>
        </w:rPr>
      </w:pPr>
    </w:p>
    <w:p>
      <w:pPr>
        <w:widowControl/>
        <w:spacing w:line="336" w:lineRule="auto"/>
        <w:jc w:val="center"/>
        <w:rPr>
          <w:sz w:val="32"/>
          <w:szCs w:val="32"/>
        </w:rPr>
      </w:pPr>
      <w:bookmarkStart w:id="0" w:name="_GoBack"/>
      <w:bookmarkEnd w:id="0"/>
    </w:p>
    <w:p>
      <w:pPr>
        <w:widowControl/>
        <w:spacing w:line="336" w:lineRule="auto"/>
        <w:jc w:val="center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56C5B68"/>
    <w:rsid w:val="08EC64B1"/>
    <w:rsid w:val="156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正文11"/>
    <w:basedOn w:val="3"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2023-11-13T05:49:00Z</dcterms:created>
  <dc:creator>国家宏观调控</dc:creator>
  <cp:lastModifiedBy>国家宏观调控</cp:lastModifiedBy>
  <dcterms:modified xsi:type="dcterms:W3CDTF">2023-11-13T05:50:55Z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69AEC9754AA949A99B4D348F528054AA_13</vt:lpwstr>
  </property>
</Properties>
</file>