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9599" w14:textId="77777777" w:rsidR="00F12512" w:rsidRDefault="00F12512" w:rsidP="00F12512">
      <w:pPr>
        <w:pStyle w:val="a4"/>
        <w:spacing w:line="570" w:lineRule="exact"/>
        <w:jc w:val="center"/>
        <w:rPr>
          <w:rFonts w:ascii="仿宋" w:eastAsia="仿宋" w:hAnsi="仿宋" w:cs="方正仿宋_GB2312"/>
          <w:b/>
          <w:bCs/>
          <w:sz w:val="44"/>
          <w:szCs w:val="44"/>
        </w:rPr>
      </w:pPr>
      <w:r>
        <w:rPr>
          <w:rFonts w:ascii="方正小标宋简体" w:eastAsia="方正小标宋简体" w:hAnsi="方正小标宋简体" w:cs="方正小标宋简体" w:hint="eastAsia"/>
          <w:sz w:val="44"/>
          <w:szCs w:val="44"/>
        </w:rPr>
        <w:t>武进区工业用地二级市场规范行动方案</w:t>
      </w:r>
    </w:p>
    <w:p w14:paraId="0326F7A3" w14:textId="77777777" w:rsidR="00F12512" w:rsidRDefault="00F12512" w:rsidP="00F12512">
      <w:pPr>
        <w:spacing w:line="570" w:lineRule="exact"/>
        <w:ind w:firstLineChars="200" w:firstLine="643"/>
        <w:jc w:val="center"/>
        <w:rPr>
          <w:rFonts w:ascii="仿宋" w:eastAsia="仿宋" w:hAnsi="仿宋" w:cs="方正仿宋_GB2312"/>
          <w:b/>
          <w:bCs/>
          <w:kern w:val="0"/>
          <w:sz w:val="32"/>
          <w:szCs w:val="32"/>
        </w:rPr>
      </w:pPr>
    </w:p>
    <w:p w14:paraId="08F6CEA8" w14:textId="77777777" w:rsidR="00F12512" w:rsidRDefault="00F12512" w:rsidP="00F12512">
      <w:pPr>
        <w:spacing w:line="570" w:lineRule="exact"/>
        <w:ind w:firstLineChars="200" w:firstLine="640"/>
        <w:rPr>
          <w:rFonts w:eastAsia="仿宋_GB2312"/>
          <w:kern w:val="0"/>
          <w:sz w:val="32"/>
          <w:szCs w:val="32"/>
        </w:rPr>
      </w:pPr>
      <w:r>
        <w:rPr>
          <w:rFonts w:eastAsia="仿宋_GB2312"/>
          <w:kern w:val="0"/>
          <w:sz w:val="32"/>
          <w:szCs w:val="32"/>
        </w:rPr>
        <w:t>为深入推进全区</w:t>
      </w:r>
      <w:r>
        <w:rPr>
          <w:rFonts w:eastAsia="仿宋_GB2312"/>
          <w:kern w:val="0"/>
          <w:sz w:val="32"/>
          <w:szCs w:val="32"/>
        </w:rPr>
        <w:t>“</w:t>
      </w:r>
      <w:r>
        <w:rPr>
          <w:rFonts w:eastAsia="仿宋_GB2312"/>
          <w:kern w:val="0"/>
          <w:sz w:val="32"/>
          <w:szCs w:val="32"/>
        </w:rPr>
        <w:t>危污乱散低</w:t>
      </w:r>
      <w:r>
        <w:rPr>
          <w:rFonts w:eastAsia="仿宋_GB2312"/>
          <w:kern w:val="0"/>
          <w:sz w:val="32"/>
          <w:szCs w:val="32"/>
        </w:rPr>
        <w:t>”</w:t>
      </w:r>
      <w:r>
        <w:rPr>
          <w:rFonts w:eastAsia="仿宋_GB2312"/>
          <w:kern w:val="0"/>
          <w:sz w:val="32"/>
          <w:szCs w:val="32"/>
        </w:rPr>
        <w:t>综合治理，通过规范工业用地二级市场管理，促进存量工业用地通过腾笼换鸟实施产业转型升级，促进存量工业用地产出效益显著提升，促进工业经济高质量发展。结合我区实际，特制定本方案。</w:t>
      </w:r>
    </w:p>
    <w:p w14:paraId="7F62BD79" w14:textId="77777777" w:rsidR="00F12512" w:rsidRDefault="00F12512" w:rsidP="00F12512">
      <w:pPr>
        <w:spacing w:line="57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一、工作目标</w:t>
      </w:r>
    </w:p>
    <w:p w14:paraId="0A0BD5DE" w14:textId="77777777" w:rsidR="00F12512" w:rsidRDefault="00F12512" w:rsidP="00F12512">
      <w:pPr>
        <w:spacing w:line="570" w:lineRule="exact"/>
        <w:ind w:firstLineChars="200" w:firstLine="640"/>
        <w:rPr>
          <w:rFonts w:eastAsia="仿宋_GB2312"/>
          <w:kern w:val="0"/>
          <w:sz w:val="32"/>
          <w:szCs w:val="32"/>
        </w:rPr>
      </w:pPr>
      <w:r>
        <w:rPr>
          <w:rFonts w:eastAsia="仿宋_GB2312"/>
          <w:kern w:val="0"/>
          <w:sz w:val="32"/>
          <w:szCs w:val="32"/>
        </w:rPr>
        <w:t>2023</w:t>
      </w:r>
      <w:r>
        <w:rPr>
          <w:rFonts w:eastAsia="仿宋_GB2312"/>
          <w:kern w:val="0"/>
          <w:sz w:val="32"/>
          <w:szCs w:val="32"/>
        </w:rPr>
        <w:t>年</w:t>
      </w:r>
      <w:r>
        <w:rPr>
          <w:rFonts w:eastAsia="仿宋_GB2312"/>
          <w:kern w:val="0"/>
          <w:sz w:val="32"/>
          <w:szCs w:val="32"/>
        </w:rPr>
        <w:t>5</w:t>
      </w:r>
      <w:r>
        <w:rPr>
          <w:rFonts w:eastAsia="仿宋_GB2312"/>
          <w:kern w:val="0"/>
          <w:sz w:val="32"/>
          <w:szCs w:val="32"/>
        </w:rPr>
        <w:t>月底前，根据《关于完善建设用地使用权转让、出租、抵押二级市场的实施意见》（苏政办发〔</w:t>
      </w:r>
      <w:r>
        <w:rPr>
          <w:rFonts w:eastAsia="仿宋_GB2312"/>
          <w:kern w:val="0"/>
          <w:sz w:val="32"/>
          <w:szCs w:val="32"/>
        </w:rPr>
        <w:t>2020</w:t>
      </w:r>
      <w:r>
        <w:rPr>
          <w:rFonts w:eastAsia="仿宋_GB2312"/>
          <w:kern w:val="0"/>
          <w:sz w:val="32"/>
          <w:szCs w:val="32"/>
        </w:rPr>
        <w:t>〕</w:t>
      </w:r>
      <w:r>
        <w:rPr>
          <w:rFonts w:eastAsia="仿宋_GB2312"/>
          <w:kern w:val="0"/>
          <w:sz w:val="32"/>
          <w:szCs w:val="32"/>
        </w:rPr>
        <w:t>56</w:t>
      </w:r>
      <w:r>
        <w:rPr>
          <w:rFonts w:eastAsia="仿宋_GB2312"/>
          <w:kern w:val="0"/>
          <w:sz w:val="32"/>
          <w:szCs w:val="32"/>
        </w:rPr>
        <w:t>号）和《常州市建设用地使用权转让管理办法（试行）》（常自然资</w:t>
      </w:r>
      <w:proofErr w:type="gramStart"/>
      <w:r>
        <w:rPr>
          <w:rFonts w:eastAsia="仿宋_GB2312"/>
          <w:kern w:val="0"/>
          <w:sz w:val="32"/>
          <w:szCs w:val="32"/>
        </w:rPr>
        <w:t>规</w:t>
      </w:r>
      <w:proofErr w:type="gramEnd"/>
      <w:r>
        <w:rPr>
          <w:rFonts w:eastAsia="仿宋_GB2312"/>
          <w:kern w:val="0"/>
          <w:sz w:val="32"/>
          <w:szCs w:val="32"/>
        </w:rPr>
        <w:t>发〔</w:t>
      </w:r>
      <w:r>
        <w:rPr>
          <w:rFonts w:eastAsia="仿宋_GB2312"/>
          <w:kern w:val="0"/>
          <w:sz w:val="32"/>
          <w:szCs w:val="32"/>
        </w:rPr>
        <w:t>2021</w:t>
      </w:r>
      <w:r>
        <w:rPr>
          <w:rFonts w:eastAsia="仿宋_GB2312"/>
          <w:kern w:val="0"/>
          <w:sz w:val="32"/>
          <w:szCs w:val="32"/>
        </w:rPr>
        <w:t>〕</w:t>
      </w:r>
      <w:r>
        <w:rPr>
          <w:rFonts w:eastAsia="仿宋_GB2312"/>
          <w:kern w:val="0"/>
          <w:sz w:val="32"/>
          <w:szCs w:val="32"/>
        </w:rPr>
        <w:t>72</w:t>
      </w:r>
      <w:r>
        <w:rPr>
          <w:rFonts w:eastAsia="仿宋_GB2312"/>
          <w:kern w:val="0"/>
          <w:sz w:val="32"/>
          <w:szCs w:val="32"/>
        </w:rPr>
        <w:t>号），制定我区《关于规范和完善工业用地二级市场的实施意见（试行）》，通过加强产业准入、投资监管，促进存量工业用地资源优化配置，促进全区</w:t>
      </w:r>
      <w:r>
        <w:rPr>
          <w:rFonts w:eastAsia="仿宋_GB2312"/>
          <w:kern w:val="0"/>
          <w:sz w:val="32"/>
          <w:szCs w:val="32"/>
        </w:rPr>
        <w:t>“</w:t>
      </w:r>
      <w:r>
        <w:rPr>
          <w:rFonts w:eastAsia="仿宋_GB2312"/>
          <w:kern w:val="0"/>
          <w:sz w:val="32"/>
          <w:szCs w:val="32"/>
        </w:rPr>
        <w:t>危污乱散低</w:t>
      </w:r>
      <w:r>
        <w:rPr>
          <w:rFonts w:eastAsia="仿宋_GB2312"/>
          <w:kern w:val="0"/>
          <w:sz w:val="32"/>
          <w:szCs w:val="32"/>
        </w:rPr>
        <w:t>”</w:t>
      </w:r>
      <w:r>
        <w:rPr>
          <w:rFonts w:eastAsia="仿宋_GB2312"/>
          <w:kern w:val="0"/>
          <w:sz w:val="32"/>
          <w:szCs w:val="32"/>
        </w:rPr>
        <w:t>用地出清提升。</w:t>
      </w:r>
    </w:p>
    <w:p w14:paraId="03186737" w14:textId="77777777" w:rsidR="00F12512" w:rsidRDefault="00F12512" w:rsidP="00F12512">
      <w:pPr>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w:t>
      </w:r>
      <w:r>
        <w:rPr>
          <w:rFonts w:ascii="黑体" w:eastAsia="黑体" w:hAnsi="黑体" w:cs="黑体"/>
          <w:kern w:val="0"/>
          <w:sz w:val="32"/>
          <w:szCs w:val="32"/>
        </w:rPr>
        <w:t>工作任务</w:t>
      </w:r>
    </w:p>
    <w:p w14:paraId="5A3C59FB" w14:textId="77777777" w:rsidR="00F12512" w:rsidRDefault="00F12512" w:rsidP="00F12512">
      <w:pPr>
        <w:spacing w:line="57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 xml:space="preserve">. </w:t>
      </w:r>
      <w:r>
        <w:rPr>
          <w:rFonts w:eastAsia="仿宋_GB2312"/>
          <w:kern w:val="0"/>
          <w:sz w:val="32"/>
          <w:szCs w:val="32"/>
        </w:rPr>
        <w:t>对通过建设用地使用权交易转让方式实现工业用地二级市场交易的行为进行规范管理。</w:t>
      </w:r>
    </w:p>
    <w:p w14:paraId="5854EA72" w14:textId="77777777" w:rsidR="00F12512" w:rsidRDefault="00F12512" w:rsidP="00F12512">
      <w:pPr>
        <w:spacing w:line="57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 xml:space="preserve">. </w:t>
      </w:r>
      <w:r>
        <w:rPr>
          <w:rFonts w:eastAsia="仿宋_GB2312"/>
          <w:kern w:val="0"/>
          <w:sz w:val="32"/>
          <w:szCs w:val="32"/>
        </w:rPr>
        <w:t>对工业厂房二级市场的出租行为进行规范管理。</w:t>
      </w:r>
    </w:p>
    <w:p w14:paraId="4CB2F659" w14:textId="77777777" w:rsidR="00F12512" w:rsidRDefault="00F12512" w:rsidP="00F12512">
      <w:pPr>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w:t>
      </w:r>
      <w:r>
        <w:rPr>
          <w:rFonts w:ascii="黑体" w:eastAsia="黑体" w:hAnsi="黑体" w:cs="黑体"/>
          <w:kern w:val="0"/>
          <w:sz w:val="32"/>
          <w:szCs w:val="32"/>
        </w:rPr>
        <w:t>工作要求</w:t>
      </w:r>
    </w:p>
    <w:p w14:paraId="08A1937F" w14:textId="77777777" w:rsidR="00F12512" w:rsidRDefault="00F12512" w:rsidP="00F12512">
      <w:pPr>
        <w:spacing w:line="57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w:t>
      </w:r>
      <w:r>
        <w:rPr>
          <w:rFonts w:ascii="楷体_GB2312" w:eastAsia="楷体_GB2312" w:hAnsi="楷体_GB2312" w:cs="楷体_GB2312"/>
          <w:kern w:val="0"/>
          <w:sz w:val="32"/>
          <w:szCs w:val="32"/>
        </w:rPr>
        <w:t>制定《关于规范和完善工业用地二级市场的实施意见（试行）》</w:t>
      </w:r>
    </w:p>
    <w:p w14:paraId="39A4167A" w14:textId="77777777" w:rsidR="00F12512" w:rsidRDefault="00F12512" w:rsidP="00F12512">
      <w:pPr>
        <w:spacing w:line="570" w:lineRule="exact"/>
        <w:ind w:firstLineChars="200" w:firstLine="640"/>
        <w:rPr>
          <w:rFonts w:eastAsia="仿宋_GB2312"/>
          <w:sz w:val="32"/>
          <w:szCs w:val="32"/>
        </w:rPr>
      </w:pPr>
      <w:r>
        <w:rPr>
          <w:rFonts w:eastAsia="仿宋_GB2312"/>
          <w:sz w:val="32"/>
          <w:szCs w:val="32"/>
        </w:rPr>
        <w:t>根据省、市出台的建设用地二级市场管理政策，制定我区《关于规范和完善工业用地二级市场的实施意见（试行）》，对工业用地转让、工业厂房出租等二级市场行为进行规范管</w:t>
      </w:r>
      <w:r>
        <w:rPr>
          <w:rFonts w:eastAsia="仿宋_GB2312"/>
          <w:sz w:val="32"/>
          <w:szCs w:val="32"/>
        </w:rPr>
        <w:lastRenderedPageBreak/>
        <w:t>理，促进存量工业用地盘活利用，促进</w:t>
      </w:r>
      <w:r>
        <w:rPr>
          <w:rFonts w:eastAsia="仿宋_GB2312"/>
          <w:sz w:val="32"/>
          <w:szCs w:val="32"/>
        </w:rPr>
        <w:t>“</w:t>
      </w:r>
      <w:r>
        <w:rPr>
          <w:rFonts w:eastAsia="仿宋_GB2312"/>
          <w:sz w:val="32"/>
          <w:szCs w:val="32"/>
        </w:rPr>
        <w:t>危污乱散低</w:t>
      </w:r>
      <w:r>
        <w:rPr>
          <w:rFonts w:eastAsia="仿宋_GB2312"/>
          <w:sz w:val="32"/>
          <w:szCs w:val="32"/>
        </w:rPr>
        <w:t>”</w:t>
      </w:r>
      <w:r>
        <w:rPr>
          <w:rFonts w:eastAsia="仿宋_GB2312"/>
          <w:sz w:val="32"/>
          <w:szCs w:val="32"/>
        </w:rPr>
        <w:t>用地出清提升。</w:t>
      </w:r>
    </w:p>
    <w:p w14:paraId="66FF07A8" w14:textId="77777777" w:rsidR="00F12512" w:rsidRDefault="00F12512" w:rsidP="00F12512">
      <w:pPr>
        <w:spacing w:line="570" w:lineRule="exact"/>
        <w:ind w:firstLineChars="200" w:firstLine="640"/>
        <w:rPr>
          <w:rFonts w:eastAsia="仿宋_GB2312"/>
          <w:sz w:val="32"/>
          <w:szCs w:val="32"/>
        </w:rPr>
      </w:pPr>
      <w:r>
        <w:rPr>
          <w:rFonts w:eastAsia="仿宋_GB2312"/>
          <w:sz w:val="32"/>
          <w:szCs w:val="32"/>
        </w:rPr>
        <w:t>工业用地通过二级市场买卖、司法拍卖等导致工业用地使用权转移时，地上建筑物、其他附着物所有权应一并转移；原土地有偿使用合同载明的权利、义务由受让方承担。工业用地使用权及地上建筑物必须符合相关条件后才允许转让；工业用地使用权及地上建筑物的受让方由属地镇（开发区）进行准入审核，符合条件的由镇（开发区）与受让方签订《工业用地二级市场产出监管协议》。</w:t>
      </w:r>
    </w:p>
    <w:p w14:paraId="60D5A0DB" w14:textId="77777777" w:rsidR="00F12512" w:rsidRDefault="00F12512" w:rsidP="00F12512">
      <w:pPr>
        <w:spacing w:line="570" w:lineRule="exact"/>
        <w:ind w:firstLineChars="200" w:firstLine="640"/>
        <w:rPr>
          <w:rFonts w:eastAsia="仿宋_GB2312"/>
          <w:sz w:val="32"/>
          <w:szCs w:val="32"/>
        </w:rPr>
      </w:pPr>
      <w:r>
        <w:rPr>
          <w:rFonts w:eastAsia="仿宋_GB2312"/>
          <w:sz w:val="32"/>
          <w:szCs w:val="32"/>
        </w:rPr>
        <w:t>全部或部分工业用地及地上建筑物出租后，土地有偿使用合同载明的权利、义务仍由原建设用地使用权人承担。</w:t>
      </w:r>
      <w:r>
        <w:rPr>
          <w:rFonts w:eastAsia="仿宋_GB2312"/>
          <w:color w:val="333333"/>
          <w:kern w:val="0"/>
          <w:sz w:val="32"/>
          <w:szCs w:val="32"/>
          <w:lang w:val="en"/>
        </w:rPr>
        <w:t>属地镇（开发区）</w:t>
      </w:r>
      <w:r>
        <w:rPr>
          <w:rFonts w:eastAsia="仿宋_GB2312"/>
          <w:sz w:val="32"/>
          <w:szCs w:val="32"/>
        </w:rPr>
        <w:t>对承租方进行准入审核，符合条件的由镇（开发区）与承租方签订《工业用地二级市场产出监管协议》。</w:t>
      </w:r>
    </w:p>
    <w:p w14:paraId="7E88CFD1" w14:textId="77777777" w:rsidR="00F12512" w:rsidRDefault="00F12512" w:rsidP="00F12512">
      <w:pPr>
        <w:spacing w:line="57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w:t>
      </w:r>
      <w:r>
        <w:rPr>
          <w:rFonts w:ascii="楷体_GB2312" w:eastAsia="楷体_GB2312" w:hAnsi="楷体_GB2312" w:cs="楷体_GB2312"/>
          <w:kern w:val="0"/>
          <w:sz w:val="32"/>
          <w:szCs w:val="32"/>
        </w:rPr>
        <w:t>规范工业用地使用权二级市场转让管理</w:t>
      </w:r>
    </w:p>
    <w:p w14:paraId="61997218" w14:textId="77777777" w:rsidR="00F12512" w:rsidRDefault="00F12512" w:rsidP="00F12512">
      <w:pPr>
        <w:spacing w:line="570" w:lineRule="exact"/>
        <w:ind w:firstLineChars="200" w:firstLine="640"/>
        <w:rPr>
          <w:rFonts w:eastAsia="仿宋_GB2312"/>
          <w:kern w:val="0"/>
          <w:sz w:val="32"/>
          <w:szCs w:val="32"/>
        </w:rPr>
      </w:pPr>
      <w:r>
        <w:rPr>
          <w:rFonts w:eastAsia="仿宋_GB2312"/>
          <w:kern w:val="0"/>
          <w:sz w:val="32"/>
          <w:szCs w:val="32"/>
        </w:rPr>
        <w:t>切实发挥属地政府的监管职责，建立工业用地二级市场转让准入监管机制。资</w:t>
      </w:r>
      <w:proofErr w:type="gramStart"/>
      <w:r>
        <w:rPr>
          <w:rFonts w:eastAsia="仿宋_GB2312"/>
          <w:kern w:val="0"/>
          <w:sz w:val="32"/>
          <w:szCs w:val="32"/>
        </w:rPr>
        <w:t>规</w:t>
      </w:r>
      <w:proofErr w:type="gramEnd"/>
      <w:r>
        <w:rPr>
          <w:rFonts w:eastAsia="仿宋_GB2312"/>
          <w:kern w:val="0"/>
          <w:sz w:val="32"/>
          <w:szCs w:val="32"/>
        </w:rPr>
        <w:t>部门在批准建设用地使用权转让前，土地受让方必须先与属地镇、开发区签订投资发展监管协议，明确准入的产业类型、亩均产出标准、亩均税收收入、环保要求、能耗标准等监管要求及违约处置条款。</w:t>
      </w:r>
    </w:p>
    <w:p w14:paraId="56BAF595" w14:textId="77777777" w:rsidR="00F12512" w:rsidRDefault="00F12512" w:rsidP="00F12512">
      <w:pPr>
        <w:spacing w:line="570" w:lineRule="exact"/>
        <w:ind w:firstLineChars="200" w:firstLine="640"/>
        <w:rPr>
          <w:rFonts w:eastAsia="仿宋_GB2312"/>
          <w:kern w:val="0"/>
          <w:sz w:val="32"/>
          <w:szCs w:val="32"/>
        </w:rPr>
      </w:pPr>
      <w:r>
        <w:rPr>
          <w:rFonts w:eastAsia="仿宋_GB2312"/>
          <w:kern w:val="0"/>
          <w:sz w:val="32"/>
          <w:szCs w:val="32"/>
        </w:rPr>
        <w:t>工业用地使用权转让时必须符合以下条件：</w:t>
      </w:r>
    </w:p>
    <w:p w14:paraId="5D6C406D" w14:textId="77777777" w:rsidR="00F12512" w:rsidRDefault="00F12512" w:rsidP="00F12512">
      <w:pPr>
        <w:spacing w:line="570" w:lineRule="exact"/>
        <w:ind w:firstLineChars="200" w:firstLine="640"/>
        <w:rPr>
          <w:rFonts w:eastAsia="仿宋_GB2312"/>
          <w:kern w:val="0"/>
          <w:sz w:val="32"/>
          <w:szCs w:val="32"/>
          <w:lang w:val="en"/>
        </w:rPr>
      </w:pPr>
      <w:r>
        <w:rPr>
          <w:rFonts w:eastAsia="仿宋_GB2312" w:hint="eastAsia"/>
          <w:kern w:val="0"/>
          <w:sz w:val="32"/>
          <w:szCs w:val="32"/>
        </w:rPr>
        <w:t xml:space="preserve">1. </w:t>
      </w:r>
      <w:r>
        <w:rPr>
          <w:rFonts w:eastAsia="仿宋_GB2312"/>
          <w:kern w:val="0"/>
          <w:sz w:val="32"/>
          <w:szCs w:val="32"/>
          <w:lang w:val="en"/>
        </w:rPr>
        <w:t>取得建设用地使用权和房屋所有权登记的不动产权证，权属合法、界址清楚、面积准确</w:t>
      </w:r>
      <w:r>
        <w:rPr>
          <w:rFonts w:eastAsia="仿宋_GB2312" w:hint="eastAsia"/>
          <w:kern w:val="0"/>
          <w:sz w:val="32"/>
          <w:szCs w:val="32"/>
          <w:lang w:val="en"/>
        </w:rPr>
        <w:t>。</w:t>
      </w:r>
    </w:p>
    <w:p w14:paraId="1CF073A3" w14:textId="77777777" w:rsidR="00F12512" w:rsidRDefault="00F12512" w:rsidP="00F12512">
      <w:pPr>
        <w:spacing w:line="570" w:lineRule="exact"/>
        <w:ind w:firstLineChars="200" w:firstLine="640"/>
        <w:rPr>
          <w:rFonts w:eastAsia="仿宋_GB2312"/>
          <w:kern w:val="0"/>
          <w:sz w:val="32"/>
          <w:szCs w:val="32"/>
          <w:lang w:val="en"/>
        </w:rPr>
      </w:pPr>
      <w:r>
        <w:rPr>
          <w:rFonts w:eastAsia="仿宋_GB2312" w:hint="eastAsia"/>
          <w:kern w:val="0"/>
          <w:sz w:val="32"/>
          <w:szCs w:val="32"/>
        </w:rPr>
        <w:t xml:space="preserve">2. </w:t>
      </w:r>
      <w:r>
        <w:rPr>
          <w:rFonts w:eastAsia="仿宋_GB2312"/>
          <w:kern w:val="0"/>
          <w:sz w:val="32"/>
          <w:szCs w:val="32"/>
          <w:lang w:val="en"/>
        </w:rPr>
        <w:t>无查封登记、抵押权登记等限制权利的情形</w:t>
      </w:r>
      <w:r>
        <w:rPr>
          <w:rFonts w:eastAsia="仿宋_GB2312" w:hint="eastAsia"/>
          <w:kern w:val="0"/>
          <w:sz w:val="32"/>
          <w:szCs w:val="32"/>
          <w:lang w:val="en"/>
        </w:rPr>
        <w:t>。</w:t>
      </w:r>
    </w:p>
    <w:p w14:paraId="4F90E61E" w14:textId="77777777" w:rsidR="00F12512" w:rsidRDefault="00F12512" w:rsidP="00F12512">
      <w:pPr>
        <w:spacing w:line="570" w:lineRule="exact"/>
        <w:ind w:firstLineChars="200" w:firstLine="640"/>
        <w:rPr>
          <w:rFonts w:eastAsia="仿宋_GB2312"/>
          <w:kern w:val="0"/>
          <w:sz w:val="32"/>
          <w:szCs w:val="32"/>
          <w:lang w:val="en"/>
        </w:rPr>
      </w:pPr>
      <w:r>
        <w:rPr>
          <w:rFonts w:eastAsia="仿宋_GB2312" w:hint="eastAsia"/>
          <w:kern w:val="0"/>
          <w:sz w:val="32"/>
          <w:szCs w:val="32"/>
        </w:rPr>
        <w:t xml:space="preserve">3. </w:t>
      </w:r>
      <w:r>
        <w:rPr>
          <w:rFonts w:eastAsia="仿宋_GB2312"/>
          <w:kern w:val="0"/>
          <w:sz w:val="32"/>
          <w:szCs w:val="32"/>
          <w:lang w:val="en"/>
        </w:rPr>
        <w:t>除土地使用权取得费用外，实际投资已按照供地合同</w:t>
      </w:r>
      <w:r>
        <w:rPr>
          <w:rFonts w:eastAsia="仿宋_GB2312"/>
          <w:kern w:val="0"/>
          <w:sz w:val="32"/>
          <w:szCs w:val="32"/>
          <w:lang w:val="en"/>
        </w:rPr>
        <w:lastRenderedPageBreak/>
        <w:t>约定投资开发建设并完成开发投资总额的</w:t>
      </w:r>
      <w:r>
        <w:rPr>
          <w:rFonts w:eastAsia="仿宋_GB2312"/>
          <w:kern w:val="0"/>
          <w:sz w:val="32"/>
          <w:szCs w:val="32"/>
          <w:lang w:val="en"/>
        </w:rPr>
        <w:t>25%</w:t>
      </w:r>
      <w:r>
        <w:rPr>
          <w:rFonts w:eastAsia="仿宋_GB2312"/>
          <w:kern w:val="0"/>
          <w:sz w:val="32"/>
          <w:szCs w:val="32"/>
          <w:lang w:val="en"/>
        </w:rPr>
        <w:t>以上</w:t>
      </w:r>
      <w:r>
        <w:rPr>
          <w:rFonts w:eastAsia="仿宋_GB2312" w:hint="eastAsia"/>
          <w:kern w:val="0"/>
          <w:sz w:val="32"/>
          <w:szCs w:val="32"/>
          <w:lang w:val="en"/>
        </w:rPr>
        <w:t>。</w:t>
      </w:r>
    </w:p>
    <w:p w14:paraId="04D8E5B1" w14:textId="77777777" w:rsidR="00F12512" w:rsidRDefault="00F12512" w:rsidP="00F12512">
      <w:pPr>
        <w:spacing w:line="570" w:lineRule="exact"/>
        <w:ind w:firstLineChars="200" w:firstLine="640"/>
        <w:rPr>
          <w:rFonts w:eastAsia="仿宋_GB2312"/>
          <w:kern w:val="0"/>
          <w:sz w:val="32"/>
          <w:szCs w:val="32"/>
          <w:lang w:val="en"/>
        </w:rPr>
      </w:pPr>
      <w:r>
        <w:rPr>
          <w:rFonts w:eastAsia="仿宋_GB2312" w:hint="eastAsia"/>
          <w:kern w:val="0"/>
          <w:sz w:val="32"/>
          <w:szCs w:val="32"/>
        </w:rPr>
        <w:t xml:space="preserve">4. </w:t>
      </w:r>
      <w:r>
        <w:rPr>
          <w:rFonts w:eastAsia="仿宋_GB2312"/>
          <w:kern w:val="0"/>
          <w:sz w:val="32"/>
          <w:szCs w:val="32"/>
          <w:lang w:val="en"/>
        </w:rPr>
        <w:t>法律、法规、供地合同规定的其他条件。</w:t>
      </w:r>
    </w:p>
    <w:p w14:paraId="0FF07425" w14:textId="77777777" w:rsidR="00F12512" w:rsidRDefault="00F12512" w:rsidP="00F12512">
      <w:pPr>
        <w:spacing w:line="570" w:lineRule="exact"/>
        <w:ind w:firstLineChars="200" w:firstLine="640"/>
        <w:rPr>
          <w:rFonts w:eastAsia="仿宋_GB2312"/>
          <w:kern w:val="0"/>
          <w:sz w:val="32"/>
          <w:szCs w:val="32"/>
          <w:lang w:val="en"/>
        </w:rPr>
      </w:pPr>
      <w:r>
        <w:rPr>
          <w:rFonts w:eastAsia="仿宋_GB2312"/>
          <w:kern w:val="0"/>
          <w:sz w:val="32"/>
          <w:szCs w:val="32"/>
          <w:lang w:val="en"/>
        </w:rPr>
        <w:t>工业用地使用权受让应符合以下条件：</w:t>
      </w:r>
    </w:p>
    <w:p w14:paraId="16A475CD" w14:textId="77777777" w:rsidR="00F12512" w:rsidRDefault="00F12512" w:rsidP="00F12512">
      <w:pPr>
        <w:spacing w:line="570" w:lineRule="exact"/>
        <w:ind w:firstLineChars="200" w:firstLine="640"/>
        <w:rPr>
          <w:rFonts w:eastAsia="仿宋_GB2312"/>
          <w:kern w:val="0"/>
          <w:sz w:val="32"/>
          <w:szCs w:val="32"/>
          <w:lang w:val="en"/>
        </w:rPr>
      </w:pPr>
      <w:r>
        <w:rPr>
          <w:rFonts w:eastAsia="仿宋_GB2312" w:hint="eastAsia"/>
          <w:kern w:val="0"/>
          <w:sz w:val="32"/>
          <w:szCs w:val="32"/>
        </w:rPr>
        <w:t xml:space="preserve">1. </w:t>
      </w:r>
      <w:r>
        <w:rPr>
          <w:rFonts w:eastAsia="仿宋_GB2312"/>
          <w:kern w:val="0"/>
          <w:sz w:val="32"/>
          <w:szCs w:val="32"/>
          <w:lang w:val="en"/>
        </w:rPr>
        <w:t>工业用地原则上不得转让给自然人</w:t>
      </w:r>
      <w:r>
        <w:rPr>
          <w:rFonts w:eastAsia="仿宋_GB2312" w:hint="eastAsia"/>
          <w:kern w:val="0"/>
          <w:sz w:val="32"/>
          <w:szCs w:val="32"/>
          <w:lang w:val="en"/>
        </w:rPr>
        <w:t>。</w:t>
      </w:r>
    </w:p>
    <w:p w14:paraId="3E480274" w14:textId="77777777" w:rsidR="00F12512" w:rsidRDefault="00F12512" w:rsidP="00F12512">
      <w:pPr>
        <w:spacing w:line="570" w:lineRule="exact"/>
        <w:ind w:firstLineChars="200" w:firstLine="640"/>
        <w:rPr>
          <w:rFonts w:eastAsia="仿宋_GB2312"/>
          <w:kern w:val="0"/>
          <w:sz w:val="32"/>
          <w:szCs w:val="32"/>
          <w:lang w:val="en"/>
        </w:rPr>
      </w:pPr>
      <w:r>
        <w:rPr>
          <w:rFonts w:eastAsia="仿宋_GB2312" w:hint="eastAsia"/>
          <w:kern w:val="0"/>
          <w:sz w:val="32"/>
          <w:szCs w:val="32"/>
        </w:rPr>
        <w:t xml:space="preserve">2. </w:t>
      </w:r>
      <w:r>
        <w:rPr>
          <w:rFonts w:eastAsia="仿宋_GB2312"/>
          <w:kern w:val="0"/>
          <w:sz w:val="32"/>
          <w:szCs w:val="32"/>
          <w:lang w:val="en"/>
        </w:rPr>
        <w:t>受让项目须符合《武进区工业园区产业项目准入指导意见（试行）》的要求</w:t>
      </w:r>
      <w:r>
        <w:rPr>
          <w:rFonts w:eastAsia="仿宋_GB2312" w:hint="eastAsia"/>
          <w:kern w:val="0"/>
          <w:sz w:val="32"/>
          <w:szCs w:val="32"/>
          <w:lang w:val="en"/>
        </w:rPr>
        <w:t>。</w:t>
      </w:r>
    </w:p>
    <w:p w14:paraId="6B92F2D5" w14:textId="77777777" w:rsidR="00F12512" w:rsidRDefault="00F12512" w:rsidP="00F12512">
      <w:pPr>
        <w:spacing w:line="570" w:lineRule="exact"/>
        <w:ind w:firstLineChars="200" w:firstLine="640"/>
        <w:rPr>
          <w:rFonts w:eastAsia="仿宋_GB2312"/>
          <w:kern w:val="0"/>
          <w:sz w:val="32"/>
          <w:szCs w:val="32"/>
        </w:rPr>
      </w:pPr>
      <w:r>
        <w:rPr>
          <w:rFonts w:eastAsia="仿宋_GB2312" w:hint="eastAsia"/>
          <w:kern w:val="0"/>
          <w:sz w:val="32"/>
          <w:szCs w:val="32"/>
        </w:rPr>
        <w:t xml:space="preserve">3. </w:t>
      </w:r>
      <w:r>
        <w:rPr>
          <w:rFonts w:eastAsia="仿宋_GB2312"/>
          <w:kern w:val="0"/>
          <w:sz w:val="32"/>
          <w:szCs w:val="32"/>
          <w:lang w:val="en"/>
        </w:rPr>
        <w:t>工业用地转让应取得属地镇（开发区）政府（管委会）的同意</w:t>
      </w:r>
      <w:r>
        <w:rPr>
          <w:rFonts w:eastAsia="仿宋_GB2312" w:hint="eastAsia"/>
          <w:kern w:val="0"/>
          <w:sz w:val="32"/>
          <w:szCs w:val="32"/>
          <w:lang w:val="en"/>
        </w:rPr>
        <w:t>。</w:t>
      </w:r>
    </w:p>
    <w:p w14:paraId="7F7AB549" w14:textId="77777777" w:rsidR="00F12512" w:rsidRDefault="00F12512" w:rsidP="00F12512">
      <w:pPr>
        <w:spacing w:line="570" w:lineRule="exact"/>
        <w:ind w:firstLineChars="200" w:firstLine="640"/>
        <w:rPr>
          <w:rFonts w:eastAsia="仿宋_GB2312"/>
          <w:kern w:val="0"/>
          <w:sz w:val="32"/>
          <w:szCs w:val="32"/>
          <w:lang w:val="en"/>
        </w:rPr>
      </w:pPr>
      <w:r>
        <w:rPr>
          <w:rFonts w:eastAsia="仿宋_GB2312" w:hint="eastAsia"/>
          <w:kern w:val="0"/>
          <w:sz w:val="32"/>
          <w:szCs w:val="32"/>
        </w:rPr>
        <w:t xml:space="preserve">4. </w:t>
      </w:r>
      <w:r>
        <w:rPr>
          <w:rFonts w:eastAsia="仿宋_GB2312"/>
          <w:kern w:val="0"/>
          <w:sz w:val="32"/>
          <w:szCs w:val="32"/>
          <w:lang w:val="en"/>
        </w:rPr>
        <w:t>受让方须与属地镇（开发区）政府（管委会）签订《工业用地二级市场产出监管协议》。</w:t>
      </w:r>
    </w:p>
    <w:p w14:paraId="21899E8B" w14:textId="77777777" w:rsidR="00F12512" w:rsidRDefault="00F12512" w:rsidP="00F12512">
      <w:pPr>
        <w:spacing w:line="57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（三）规范工业厂房出租管理</w:t>
      </w:r>
    </w:p>
    <w:p w14:paraId="3793F910" w14:textId="77777777" w:rsidR="00F12512" w:rsidRDefault="00F12512" w:rsidP="00F12512">
      <w:pPr>
        <w:spacing w:line="570" w:lineRule="exact"/>
        <w:ind w:firstLineChars="200" w:firstLine="640"/>
        <w:rPr>
          <w:rFonts w:eastAsia="仿宋_GB2312"/>
          <w:kern w:val="0"/>
          <w:sz w:val="32"/>
          <w:szCs w:val="32"/>
        </w:rPr>
      </w:pPr>
      <w:r>
        <w:rPr>
          <w:rFonts w:eastAsia="仿宋_GB2312"/>
          <w:kern w:val="0"/>
          <w:sz w:val="32"/>
          <w:szCs w:val="32"/>
        </w:rPr>
        <w:t>切实发挥属地政府的监管职责，建立工业厂房出租准入监管机制。行政审批部门在办理立项审批、环评批复、工商登记前，厂房承租方必须先与属地镇、开发区签订投资发展监管协议，明确准入的产业类型、亩均产出标准、亩均税收收入、环保要求、能耗标准等监管要求及违约处置条款。</w:t>
      </w:r>
    </w:p>
    <w:p w14:paraId="42C6A7FD" w14:textId="77777777" w:rsidR="00F12512" w:rsidRDefault="00F12512" w:rsidP="00F12512">
      <w:pPr>
        <w:spacing w:line="570" w:lineRule="exact"/>
        <w:ind w:firstLineChars="200" w:firstLine="640"/>
        <w:rPr>
          <w:rFonts w:eastAsia="仿宋_GB2312"/>
          <w:sz w:val="32"/>
          <w:szCs w:val="32"/>
        </w:rPr>
      </w:pPr>
      <w:r>
        <w:rPr>
          <w:rFonts w:eastAsia="仿宋_GB2312"/>
          <w:sz w:val="32"/>
          <w:szCs w:val="32"/>
        </w:rPr>
        <w:t>工业用地及地上建筑物通过二级市场出租的，不得违反法律法规和有偿使用合同的相关约定，在租赁期内，因买卖、赠与或继承等原因发生土地使用权转移的，原租赁合同对承租人和新土地使用权人继续有效。全部或部分工业用地及地上建筑物出租后，土地有偿使用合同载明的权利、义务仍由原建设用地使用权人承担。</w:t>
      </w:r>
    </w:p>
    <w:p w14:paraId="5A277232" w14:textId="77777777" w:rsidR="00F12512" w:rsidRDefault="00F12512" w:rsidP="00F12512">
      <w:pPr>
        <w:spacing w:line="570" w:lineRule="exact"/>
        <w:ind w:firstLineChars="200" w:firstLine="640"/>
        <w:rPr>
          <w:rFonts w:ascii="黑体" w:eastAsia="黑体" w:hAnsi="黑体" w:cs="黑体"/>
          <w:kern w:val="0"/>
          <w:sz w:val="32"/>
          <w:szCs w:val="32"/>
        </w:rPr>
      </w:pPr>
      <w:r>
        <w:rPr>
          <w:rFonts w:ascii="黑体" w:eastAsia="黑体" w:hAnsi="黑体" w:cs="黑体"/>
          <w:kern w:val="0"/>
          <w:sz w:val="32"/>
          <w:szCs w:val="32"/>
        </w:rPr>
        <w:t>四、部门职责</w:t>
      </w:r>
    </w:p>
    <w:p w14:paraId="3654C779" w14:textId="77777777" w:rsidR="00F12512" w:rsidRDefault="00F12512" w:rsidP="00F12512">
      <w:pPr>
        <w:spacing w:line="57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区</w:t>
      </w:r>
      <w:r>
        <w:rPr>
          <w:rFonts w:eastAsia="仿宋_GB2312"/>
          <w:sz w:val="32"/>
          <w:szCs w:val="32"/>
        </w:rPr>
        <w:t>“</w:t>
      </w:r>
      <w:r>
        <w:rPr>
          <w:rFonts w:eastAsia="仿宋_GB2312"/>
          <w:sz w:val="32"/>
          <w:szCs w:val="32"/>
        </w:rPr>
        <w:t>危污乱散低</w:t>
      </w:r>
      <w:r>
        <w:rPr>
          <w:rFonts w:eastAsia="仿宋_GB2312"/>
          <w:sz w:val="32"/>
          <w:szCs w:val="32"/>
        </w:rPr>
        <w:t>”</w:t>
      </w:r>
      <w:r>
        <w:rPr>
          <w:rFonts w:eastAsia="仿宋_GB2312"/>
          <w:sz w:val="32"/>
          <w:szCs w:val="32"/>
        </w:rPr>
        <w:t>综合整治领导小组负责统筹协调全</w:t>
      </w:r>
      <w:r>
        <w:rPr>
          <w:rFonts w:eastAsia="仿宋_GB2312"/>
          <w:sz w:val="32"/>
          <w:szCs w:val="32"/>
        </w:rPr>
        <w:lastRenderedPageBreak/>
        <w:t>区工业用地二级市场规范管理工作。</w:t>
      </w:r>
    </w:p>
    <w:p w14:paraId="6D754898" w14:textId="77777777" w:rsidR="00F12512" w:rsidRDefault="00F12512" w:rsidP="00F12512">
      <w:pPr>
        <w:spacing w:line="57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各镇、开发区在工业用地二级市场规范管理中承担监管责任，对受让、承租工业用地的项目是否符合准入及投入产出要求履行监管职责。</w:t>
      </w:r>
    </w:p>
    <w:p w14:paraId="476ECEAD" w14:textId="77777777" w:rsidR="00F12512" w:rsidRDefault="00F12512" w:rsidP="00F12512">
      <w:pPr>
        <w:spacing w:line="57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区行政审批局、区自然资源和规划局、区生态环境局、区市场监管局等部门在全区工业用地二级市场规范管理中按职责做好相关审查、审批、监督等工作。</w:t>
      </w:r>
    </w:p>
    <w:p w14:paraId="00FBAC93" w14:textId="77777777" w:rsidR="00F12512" w:rsidRDefault="00F12512" w:rsidP="00F12512">
      <w:pPr>
        <w:spacing w:line="570" w:lineRule="exact"/>
        <w:ind w:firstLineChars="200" w:firstLine="640"/>
        <w:rPr>
          <w:rFonts w:eastAsia="仿宋_GB2312"/>
          <w:sz w:val="32"/>
          <w:szCs w:val="32"/>
        </w:rPr>
      </w:pPr>
    </w:p>
    <w:p w14:paraId="52184231" w14:textId="77777777" w:rsidR="00F12512" w:rsidRDefault="00F12512" w:rsidP="00F12512">
      <w:pPr>
        <w:spacing w:line="570" w:lineRule="exact"/>
        <w:ind w:firstLineChars="200" w:firstLine="640"/>
        <w:rPr>
          <w:rFonts w:eastAsia="仿宋_GB2312"/>
          <w:sz w:val="32"/>
          <w:szCs w:val="32"/>
        </w:rPr>
      </w:pPr>
      <w:r>
        <w:rPr>
          <w:rFonts w:eastAsia="仿宋_GB2312"/>
          <w:sz w:val="32"/>
          <w:szCs w:val="32"/>
        </w:rPr>
        <w:t>附件：关于规范和完善工业用地二级市场的实施意见（试行）</w:t>
      </w:r>
    </w:p>
    <w:p w14:paraId="07B033E3" w14:textId="77777777" w:rsidR="00F12512" w:rsidRDefault="00F12512" w:rsidP="00F12512">
      <w:pPr>
        <w:rPr>
          <w:rFonts w:eastAsia="黑体"/>
          <w:sz w:val="32"/>
          <w:szCs w:val="32"/>
        </w:rPr>
      </w:pPr>
      <w:r>
        <w:rPr>
          <w:rFonts w:eastAsia="仿宋_GB2312"/>
          <w:sz w:val="32"/>
          <w:szCs w:val="32"/>
        </w:rPr>
        <w:br w:type="page"/>
      </w:r>
      <w:r>
        <w:rPr>
          <w:rFonts w:eastAsia="黑体"/>
          <w:sz w:val="32"/>
          <w:szCs w:val="32"/>
        </w:rPr>
        <w:lastRenderedPageBreak/>
        <w:t>附件</w:t>
      </w:r>
    </w:p>
    <w:p w14:paraId="0DC3417E" w14:textId="77777777" w:rsidR="00F12512" w:rsidRDefault="00F12512" w:rsidP="00F12512">
      <w:pPr>
        <w:spacing w:line="600" w:lineRule="exact"/>
        <w:jc w:val="center"/>
        <w:rPr>
          <w:rFonts w:eastAsia="方正小标宋简体"/>
          <w:kern w:val="0"/>
          <w:sz w:val="36"/>
          <w:szCs w:val="36"/>
          <w:lang w:val="en"/>
        </w:rPr>
      </w:pPr>
      <w:r>
        <w:rPr>
          <w:rFonts w:eastAsia="方正小标宋简体" w:hint="eastAsia"/>
          <w:kern w:val="0"/>
          <w:sz w:val="36"/>
          <w:szCs w:val="36"/>
          <w:lang w:val="en"/>
        </w:rPr>
        <w:t>关于规范和完善工业用地二级市场的实施意见（试行）</w:t>
      </w:r>
    </w:p>
    <w:p w14:paraId="16B430D4" w14:textId="77777777" w:rsidR="00F12512" w:rsidRDefault="00F12512" w:rsidP="00F12512">
      <w:pPr>
        <w:spacing w:line="600" w:lineRule="exact"/>
        <w:jc w:val="center"/>
        <w:rPr>
          <w:rFonts w:eastAsia="方正小标宋简体"/>
          <w:kern w:val="0"/>
          <w:sz w:val="36"/>
          <w:szCs w:val="36"/>
          <w:lang w:val="en"/>
        </w:rPr>
      </w:pPr>
    </w:p>
    <w:p w14:paraId="19C1F562"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为进一步优化资源配置，规范和完善工业用地二级市场，有效提升工业用地亩产效益，促进工业经济高质量发展，根据《江苏省人民政府办公厅关于完善建设用地使用权转让、出租、抵押二级市场的实施意见》（苏政办发〔</w:t>
      </w:r>
      <w:r>
        <w:rPr>
          <w:rFonts w:eastAsia="仿宋_GB2312" w:hint="eastAsia"/>
          <w:sz w:val="32"/>
          <w:szCs w:val="32"/>
          <w:lang w:val="en"/>
        </w:rPr>
        <w:t>2020</w:t>
      </w:r>
      <w:r>
        <w:rPr>
          <w:rFonts w:eastAsia="仿宋_GB2312" w:hint="eastAsia"/>
          <w:sz w:val="32"/>
          <w:szCs w:val="32"/>
          <w:lang w:val="en"/>
        </w:rPr>
        <w:t>〕</w:t>
      </w:r>
      <w:r>
        <w:rPr>
          <w:rFonts w:eastAsia="仿宋_GB2312" w:hint="eastAsia"/>
          <w:sz w:val="32"/>
          <w:szCs w:val="32"/>
          <w:lang w:val="en"/>
        </w:rPr>
        <w:t>56</w:t>
      </w:r>
      <w:r>
        <w:rPr>
          <w:rFonts w:eastAsia="仿宋_GB2312" w:hint="eastAsia"/>
          <w:sz w:val="32"/>
          <w:szCs w:val="32"/>
          <w:lang w:val="en"/>
        </w:rPr>
        <w:t>号）、《常州市建设用地转让管理办法（试行）》（常自然资</w:t>
      </w:r>
      <w:proofErr w:type="gramStart"/>
      <w:r>
        <w:rPr>
          <w:rFonts w:eastAsia="仿宋_GB2312" w:hint="eastAsia"/>
          <w:sz w:val="32"/>
          <w:szCs w:val="32"/>
          <w:lang w:val="en"/>
        </w:rPr>
        <w:t>规</w:t>
      </w:r>
      <w:proofErr w:type="gramEnd"/>
      <w:r>
        <w:rPr>
          <w:rFonts w:eastAsia="仿宋_GB2312" w:hint="eastAsia"/>
          <w:sz w:val="32"/>
          <w:szCs w:val="32"/>
          <w:lang w:val="en"/>
        </w:rPr>
        <w:t>发〔</w:t>
      </w:r>
      <w:r>
        <w:rPr>
          <w:rFonts w:eastAsia="仿宋_GB2312" w:hint="eastAsia"/>
          <w:sz w:val="32"/>
          <w:szCs w:val="32"/>
          <w:lang w:val="en"/>
        </w:rPr>
        <w:t>2021</w:t>
      </w:r>
      <w:r>
        <w:rPr>
          <w:rFonts w:eastAsia="仿宋_GB2312" w:hint="eastAsia"/>
          <w:sz w:val="32"/>
          <w:szCs w:val="32"/>
          <w:lang w:val="en"/>
        </w:rPr>
        <w:t>〕</w:t>
      </w:r>
      <w:r>
        <w:rPr>
          <w:rFonts w:eastAsia="仿宋_GB2312" w:hint="eastAsia"/>
          <w:sz w:val="32"/>
          <w:szCs w:val="32"/>
          <w:lang w:val="en"/>
        </w:rPr>
        <w:t>72</w:t>
      </w:r>
      <w:r>
        <w:rPr>
          <w:rFonts w:eastAsia="仿宋_GB2312" w:hint="eastAsia"/>
          <w:sz w:val="32"/>
          <w:szCs w:val="32"/>
          <w:lang w:val="en"/>
        </w:rPr>
        <w:t>号）等文件精神，结合我区实际，特制订本实施意见。</w:t>
      </w:r>
    </w:p>
    <w:p w14:paraId="40EF6534" w14:textId="77777777" w:rsidR="00F12512" w:rsidRDefault="00F12512" w:rsidP="00F12512">
      <w:pPr>
        <w:spacing w:line="550" w:lineRule="exact"/>
        <w:ind w:firstLineChars="200" w:firstLine="640"/>
        <w:rPr>
          <w:rFonts w:ascii="黑体" w:eastAsia="黑体" w:hAnsi="黑体" w:cs="黑体" w:hint="eastAsia"/>
          <w:sz w:val="32"/>
          <w:szCs w:val="32"/>
          <w:lang w:val="en"/>
        </w:rPr>
      </w:pPr>
      <w:r>
        <w:rPr>
          <w:rFonts w:ascii="黑体" w:eastAsia="黑体" w:hAnsi="黑体" w:cs="黑体" w:hint="eastAsia"/>
          <w:sz w:val="32"/>
          <w:szCs w:val="32"/>
          <w:lang w:val="en"/>
        </w:rPr>
        <w:t>一、适用范围</w:t>
      </w:r>
    </w:p>
    <w:p w14:paraId="3B0A4300"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本意见适用于全区工业用地通过二级市场买卖、司法拍卖等导致工业用地使用权转移的行为，工业用地使用权转移时，地上建筑物、其他附着物所有权应一并转移；适用于全区工业用地及地上建筑物通过二级市场出租的行为。</w:t>
      </w:r>
    </w:p>
    <w:p w14:paraId="13B918F1" w14:textId="77777777" w:rsidR="00F12512" w:rsidRDefault="00F12512" w:rsidP="00F12512">
      <w:pPr>
        <w:spacing w:line="550" w:lineRule="exact"/>
        <w:ind w:firstLineChars="200" w:firstLine="640"/>
        <w:rPr>
          <w:rFonts w:ascii="黑体" w:eastAsia="黑体" w:hAnsi="黑体" w:cs="黑体" w:hint="eastAsia"/>
          <w:sz w:val="32"/>
          <w:szCs w:val="32"/>
          <w:lang w:val="en"/>
        </w:rPr>
      </w:pPr>
      <w:r>
        <w:rPr>
          <w:rFonts w:ascii="黑体" w:eastAsia="黑体" w:hAnsi="黑体" w:cs="黑体" w:hint="eastAsia"/>
          <w:sz w:val="32"/>
          <w:szCs w:val="32"/>
          <w:lang w:val="en"/>
        </w:rPr>
        <w:t>二、规范和完善工业用地二级市场转让</w:t>
      </w:r>
    </w:p>
    <w:p w14:paraId="3EFE8308" w14:textId="77777777" w:rsidR="00F12512" w:rsidRDefault="00F12512" w:rsidP="00F12512">
      <w:pPr>
        <w:spacing w:line="550" w:lineRule="exact"/>
        <w:ind w:firstLineChars="200" w:firstLine="640"/>
        <w:rPr>
          <w:rFonts w:ascii="楷体_GB2312" w:eastAsia="楷体_GB2312" w:hAnsi="楷体_GB2312" w:cs="楷体_GB2312" w:hint="eastAsia"/>
          <w:sz w:val="32"/>
          <w:szCs w:val="32"/>
          <w:lang w:val="en"/>
        </w:rPr>
      </w:pPr>
      <w:r>
        <w:rPr>
          <w:rFonts w:ascii="楷体_GB2312" w:eastAsia="楷体_GB2312" w:hAnsi="楷体_GB2312" w:cs="楷体_GB2312" w:hint="eastAsia"/>
          <w:sz w:val="32"/>
          <w:szCs w:val="32"/>
          <w:lang w:val="en"/>
        </w:rPr>
        <w:t>（一）转让条件。</w:t>
      </w:r>
    </w:p>
    <w:p w14:paraId="44F5AD90"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工业用地使用权转让时必须同时符合以下条件：</w:t>
      </w:r>
    </w:p>
    <w:p w14:paraId="2010371F"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1</w:t>
      </w:r>
      <w:r>
        <w:rPr>
          <w:rFonts w:eastAsia="仿宋_GB2312" w:hint="eastAsia"/>
          <w:sz w:val="32"/>
          <w:szCs w:val="32"/>
          <w:lang w:val="en"/>
        </w:rPr>
        <w:t>．取得建设用地使用权和房屋所有权登记的不动产权证，权属合法、界址清楚、面积准确；</w:t>
      </w:r>
    </w:p>
    <w:p w14:paraId="291F5084"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2</w:t>
      </w:r>
      <w:r>
        <w:rPr>
          <w:rFonts w:eastAsia="仿宋_GB2312" w:hint="eastAsia"/>
          <w:sz w:val="32"/>
          <w:szCs w:val="32"/>
          <w:lang w:val="en"/>
        </w:rPr>
        <w:t>．无查封登记、抵押权登记等限制权利的情形；</w:t>
      </w:r>
      <w:r>
        <w:rPr>
          <w:rFonts w:eastAsia="仿宋_GB2312" w:hint="eastAsia"/>
          <w:sz w:val="32"/>
          <w:szCs w:val="32"/>
          <w:lang w:val="en"/>
        </w:rPr>
        <w:t xml:space="preserve"> </w:t>
      </w:r>
    </w:p>
    <w:p w14:paraId="3160B0E5"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3</w:t>
      </w:r>
      <w:r>
        <w:rPr>
          <w:rFonts w:eastAsia="仿宋_GB2312" w:hint="eastAsia"/>
          <w:sz w:val="32"/>
          <w:szCs w:val="32"/>
          <w:lang w:val="en"/>
        </w:rPr>
        <w:t>．除土地使用权取得费用外，实际投资已按照供地合同约定投资开发建设并完成开发投资总额的</w:t>
      </w:r>
      <w:r>
        <w:rPr>
          <w:rFonts w:eastAsia="仿宋_GB2312" w:hint="eastAsia"/>
          <w:sz w:val="32"/>
          <w:szCs w:val="32"/>
          <w:lang w:val="en"/>
        </w:rPr>
        <w:t>25%</w:t>
      </w:r>
      <w:r>
        <w:rPr>
          <w:rFonts w:eastAsia="仿宋_GB2312" w:hint="eastAsia"/>
          <w:sz w:val="32"/>
          <w:szCs w:val="32"/>
          <w:lang w:val="en"/>
        </w:rPr>
        <w:t>以上；</w:t>
      </w:r>
    </w:p>
    <w:p w14:paraId="656F0BF8"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lastRenderedPageBreak/>
        <w:t>4</w:t>
      </w:r>
      <w:r>
        <w:rPr>
          <w:rFonts w:eastAsia="仿宋_GB2312" w:hint="eastAsia"/>
          <w:sz w:val="32"/>
          <w:szCs w:val="32"/>
          <w:lang w:val="en"/>
        </w:rPr>
        <w:t>．法律、法规、供地合同规定的其他条件。</w:t>
      </w:r>
    </w:p>
    <w:p w14:paraId="702B0D92"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工业用地使用权转让价格低于标定地价</w:t>
      </w:r>
      <w:r>
        <w:rPr>
          <w:rFonts w:eastAsia="仿宋_GB2312" w:hint="eastAsia"/>
          <w:sz w:val="32"/>
          <w:szCs w:val="32"/>
          <w:lang w:val="en"/>
        </w:rPr>
        <w:t>20%</w:t>
      </w:r>
      <w:r>
        <w:rPr>
          <w:rFonts w:eastAsia="仿宋_GB2312" w:hint="eastAsia"/>
          <w:sz w:val="32"/>
          <w:szCs w:val="32"/>
          <w:lang w:val="en"/>
        </w:rPr>
        <w:t>以上，政府可指定相关平台或单位行使优先收购权。</w:t>
      </w:r>
    </w:p>
    <w:p w14:paraId="3EB48A22"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四层及以上</w:t>
      </w:r>
      <w:proofErr w:type="gramStart"/>
      <w:r>
        <w:rPr>
          <w:rFonts w:eastAsia="仿宋_GB2312" w:hint="eastAsia"/>
          <w:sz w:val="32"/>
          <w:szCs w:val="32"/>
          <w:lang w:val="en"/>
        </w:rPr>
        <w:t>配工业</w:t>
      </w:r>
      <w:proofErr w:type="gramEnd"/>
      <w:r>
        <w:rPr>
          <w:rFonts w:eastAsia="仿宋_GB2312" w:hint="eastAsia"/>
          <w:sz w:val="32"/>
          <w:szCs w:val="32"/>
          <w:lang w:val="en"/>
        </w:rPr>
        <w:t>电梯的高标准厂房，在满足独立使用前提下，允许按幢、层等固定界限为基本单元分割转让。高标准厂房分割转让除符合上述条件外，项目必须全部竣工并取得全部不动产权证。</w:t>
      </w:r>
    </w:p>
    <w:p w14:paraId="2F240A00" w14:textId="77777777" w:rsidR="00F12512" w:rsidRDefault="00F12512" w:rsidP="00F12512">
      <w:pPr>
        <w:spacing w:line="550" w:lineRule="exact"/>
        <w:ind w:firstLineChars="200" w:firstLine="640"/>
        <w:rPr>
          <w:rFonts w:ascii="楷体_GB2312" w:eastAsia="楷体_GB2312" w:hAnsi="楷体_GB2312" w:cs="楷体_GB2312" w:hint="eastAsia"/>
          <w:sz w:val="32"/>
          <w:szCs w:val="32"/>
          <w:lang w:val="en"/>
        </w:rPr>
      </w:pPr>
      <w:r>
        <w:rPr>
          <w:rFonts w:ascii="楷体_GB2312" w:eastAsia="楷体_GB2312" w:hAnsi="楷体_GB2312" w:cs="楷体_GB2312" w:hint="eastAsia"/>
          <w:sz w:val="32"/>
          <w:szCs w:val="32"/>
          <w:lang w:val="en"/>
        </w:rPr>
        <w:t>（二）受让条件。</w:t>
      </w:r>
    </w:p>
    <w:p w14:paraId="14A07F10"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1</w:t>
      </w:r>
      <w:r>
        <w:rPr>
          <w:rFonts w:eastAsia="仿宋_GB2312" w:hint="eastAsia"/>
          <w:sz w:val="32"/>
          <w:szCs w:val="32"/>
          <w:lang w:val="en"/>
        </w:rPr>
        <w:t>．工业用地原则上不得转让给自然人；</w:t>
      </w:r>
    </w:p>
    <w:p w14:paraId="6C375337"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2</w:t>
      </w:r>
      <w:r>
        <w:rPr>
          <w:rFonts w:eastAsia="仿宋_GB2312" w:hint="eastAsia"/>
          <w:sz w:val="32"/>
          <w:szCs w:val="32"/>
          <w:lang w:val="en"/>
        </w:rPr>
        <w:t>．受让项目须符合《武进区工业园区产业项目准入指导意见（试行）》的要求；</w:t>
      </w:r>
    </w:p>
    <w:p w14:paraId="21804CFC"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 xml:space="preserve">3. </w:t>
      </w:r>
      <w:r>
        <w:rPr>
          <w:rFonts w:eastAsia="仿宋_GB2312" w:hint="eastAsia"/>
          <w:sz w:val="32"/>
          <w:szCs w:val="32"/>
          <w:lang w:val="en"/>
        </w:rPr>
        <w:t>工业用地转让应取得属地镇（开发区）政府（管委会）的同意。</w:t>
      </w:r>
    </w:p>
    <w:p w14:paraId="52161784"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4.</w:t>
      </w:r>
      <w:r>
        <w:rPr>
          <w:rFonts w:eastAsia="仿宋_GB2312" w:hint="eastAsia"/>
          <w:sz w:val="32"/>
          <w:szCs w:val="32"/>
        </w:rPr>
        <w:t xml:space="preserve"> </w:t>
      </w:r>
      <w:r>
        <w:rPr>
          <w:rFonts w:eastAsia="仿宋_GB2312" w:hint="eastAsia"/>
          <w:sz w:val="32"/>
          <w:szCs w:val="32"/>
          <w:lang w:val="en"/>
        </w:rPr>
        <w:t>受让方须与属地镇（开发区）政府（管委会）签订《工业用地二级市场产出监管协议》。（协议样本见附件，供参考）</w:t>
      </w:r>
    </w:p>
    <w:p w14:paraId="34911718"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5</w:t>
      </w:r>
      <w:r>
        <w:rPr>
          <w:rFonts w:eastAsia="仿宋_GB2312" w:hint="eastAsia"/>
          <w:sz w:val="32"/>
          <w:szCs w:val="32"/>
          <w:lang w:val="en"/>
        </w:rPr>
        <w:t>．法律法规规定的其他条件。</w:t>
      </w:r>
    </w:p>
    <w:p w14:paraId="3D2FBC06" w14:textId="77777777" w:rsidR="00F12512" w:rsidRDefault="00F12512" w:rsidP="00F12512">
      <w:pPr>
        <w:spacing w:line="550" w:lineRule="exact"/>
        <w:ind w:firstLineChars="200" w:firstLine="640"/>
        <w:rPr>
          <w:rFonts w:ascii="楷体_GB2312" w:eastAsia="楷体_GB2312" w:hAnsi="楷体_GB2312" w:cs="楷体_GB2312" w:hint="eastAsia"/>
          <w:sz w:val="32"/>
          <w:szCs w:val="32"/>
          <w:lang w:val="en"/>
        </w:rPr>
      </w:pPr>
      <w:r>
        <w:rPr>
          <w:rFonts w:ascii="楷体_GB2312" w:eastAsia="楷体_GB2312" w:hAnsi="楷体_GB2312" w:cs="楷体_GB2312" w:hint="eastAsia"/>
          <w:sz w:val="32"/>
          <w:szCs w:val="32"/>
          <w:lang w:val="en"/>
        </w:rPr>
        <w:t>（三）转让监管要求。</w:t>
      </w:r>
    </w:p>
    <w:p w14:paraId="6B4D16E2"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受让方与属地镇（开发区）政府（管委会）签订的《工业用地二级市场产出监管协议》</w:t>
      </w:r>
      <w:r>
        <w:rPr>
          <w:rFonts w:eastAsia="仿宋_GB2312" w:hint="eastAsia"/>
          <w:sz w:val="32"/>
          <w:szCs w:val="32"/>
          <w:lang w:val="en"/>
        </w:rPr>
        <w:t>,</w:t>
      </w:r>
      <w:r>
        <w:rPr>
          <w:rFonts w:eastAsia="仿宋_GB2312" w:hint="eastAsia"/>
          <w:sz w:val="32"/>
          <w:szCs w:val="32"/>
          <w:lang w:val="en"/>
        </w:rPr>
        <w:t>应明确产业达产、履约条款等内容。《工业用地二级市场产出监管协议》中相关固定资产投资强度、亩均销售收入、亩均税收、能耗标准、环境标准等指标，如原土地供应时已明确的参照原条款执行；原土地供应时未明确的，其中亩均税收按上年度所在镇（开发区）工业企业亩均税收的平均值以上确定。受让方因自身原因未达到《工业用地二级市场产出监管协议》中约定的年度亩均</w:t>
      </w:r>
      <w:r>
        <w:rPr>
          <w:rFonts w:eastAsia="仿宋_GB2312" w:hint="eastAsia"/>
          <w:sz w:val="32"/>
          <w:szCs w:val="32"/>
          <w:lang w:val="en"/>
        </w:rPr>
        <w:lastRenderedPageBreak/>
        <w:t>税收要求的，按照协议约定追究违约责任。</w:t>
      </w:r>
    </w:p>
    <w:p w14:paraId="0773BABD"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通过司法拍卖导致工业用地使用权转移的，可参照适用上述转让监管要求，在受让方竞买成功后签署《工业用地二级市场产出监管协议》，并要求受让方按协议履行。</w:t>
      </w:r>
    </w:p>
    <w:p w14:paraId="7DCFA804" w14:textId="77777777" w:rsidR="00F12512" w:rsidRDefault="00F12512" w:rsidP="00F12512">
      <w:pPr>
        <w:spacing w:line="550" w:lineRule="exact"/>
        <w:ind w:firstLineChars="200" w:firstLine="640"/>
        <w:rPr>
          <w:rFonts w:ascii="黑体" w:eastAsia="黑体" w:hAnsi="黑体" w:cs="黑体" w:hint="eastAsia"/>
          <w:sz w:val="32"/>
          <w:szCs w:val="32"/>
          <w:lang w:val="en"/>
        </w:rPr>
      </w:pPr>
      <w:r>
        <w:rPr>
          <w:rFonts w:ascii="黑体" w:eastAsia="黑体" w:hAnsi="黑体" w:cs="黑体" w:hint="eastAsia"/>
          <w:sz w:val="32"/>
          <w:szCs w:val="32"/>
          <w:lang w:val="en"/>
        </w:rPr>
        <w:t>三、规范和完善工业用地二级市场出租</w:t>
      </w:r>
    </w:p>
    <w:p w14:paraId="226DACF9"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工业用地及地上建筑物通过二级市场出租的，不得违反法律法规和有偿使用合同的相关约定，在租赁期内，因买卖、赠与或继承等原因发生土地使用权转移的，原租赁合同对承租人和新土地使用权人继续有效。</w:t>
      </w:r>
    </w:p>
    <w:p w14:paraId="64918853"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以租赁方式取得的工业用地及地上建筑物转租的，应征得原出租人同意，承租人未经原出租人同意转租的，出租人可以解除合同。</w:t>
      </w:r>
    </w:p>
    <w:p w14:paraId="3E27B703"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全部或部分工业用地及地上建筑物出租后，土地有偿使用合同载明的权利、义务仍由原建设用地使用权人承担。</w:t>
      </w:r>
    </w:p>
    <w:p w14:paraId="14A4C649"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行政审批部门在办理立项审批、环评批复、工商登记前，承租方须与属地镇（开发区）政府（管委会）签订《工业用地二级市场产出监管协议》</w:t>
      </w:r>
      <w:r>
        <w:rPr>
          <w:rFonts w:eastAsia="仿宋_GB2312" w:hint="eastAsia"/>
          <w:sz w:val="32"/>
          <w:szCs w:val="32"/>
          <w:lang w:val="en"/>
        </w:rPr>
        <w:t>,</w:t>
      </w:r>
      <w:r>
        <w:rPr>
          <w:rFonts w:eastAsia="仿宋_GB2312" w:hint="eastAsia"/>
          <w:sz w:val="32"/>
          <w:szCs w:val="32"/>
          <w:lang w:val="en"/>
        </w:rPr>
        <w:t>明确产业达产、履约条款等内容。《工业用地二级市场产出监管协议》中相关固定资产投资强度、亩均销售收入、亩均税收、能耗标准、环境标准等指标，如原土地供应时已明确的参照原条款执行；原土地供应时未明确的，其中亩均税收按上年度所在镇（开发区）工业企业亩均税收的平均值以上确定。承租方因自身原因未达到《工业用地二级市场产出监管协议》中约定的年度亩均税收要求的，按照协议约定追究违约责任。</w:t>
      </w:r>
    </w:p>
    <w:p w14:paraId="105789FB" w14:textId="77777777" w:rsidR="00F12512" w:rsidRDefault="00F12512" w:rsidP="00F12512">
      <w:pPr>
        <w:spacing w:line="550" w:lineRule="exact"/>
        <w:ind w:firstLineChars="200" w:firstLine="640"/>
        <w:rPr>
          <w:rFonts w:ascii="黑体" w:eastAsia="黑体" w:hAnsi="黑体" w:cs="黑体" w:hint="eastAsia"/>
          <w:sz w:val="32"/>
          <w:szCs w:val="32"/>
          <w:lang w:val="en"/>
        </w:rPr>
      </w:pPr>
      <w:r>
        <w:rPr>
          <w:rFonts w:ascii="黑体" w:eastAsia="黑体" w:hAnsi="黑体" w:cs="黑体" w:hint="eastAsia"/>
          <w:sz w:val="32"/>
          <w:szCs w:val="32"/>
          <w:lang w:val="en"/>
        </w:rPr>
        <w:t>四、监督管理</w:t>
      </w:r>
    </w:p>
    <w:p w14:paraId="09552326" w14:textId="77777777" w:rsidR="00F12512" w:rsidRDefault="00F12512" w:rsidP="00F12512">
      <w:pPr>
        <w:spacing w:line="550" w:lineRule="exact"/>
        <w:ind w:firstLineChars="200" w:firstLine="640"/>
        <w:rPr>
          <w:rFonts w:ascii="楷体_GB2312" w:eastAsia="楷体_GB2312" w:hAnsi="楷体_GB2312" w:cs="楷体_GB2312" w:hint="eastAsia"/>
          <w:sz w:val="32"/>
          <w:szCs w:val="32"/>
          <w:lang w:val="en"/>
        </w:rPr>
      </w:pPr>
      <w:r>
        <w:rPr>
          <w:rFonts w:ascii="楷体_GB2312" w:eastAsia="楷体_GB2312" w:hAnsi="楷体_GB2312" w:cs="楷体_GB2312" w:hint="eastAsia"/>
          <w:sz w:val="32"/>
          <w:szCs w:val="32"/>
          <w:lang w:val="en"/>
        </w:rPr>
        <w:lastRenderedPageBreak/>
        <w:t>（一）健全复核验收机制。</w:t>
      </w:r>
    </w:p>
    <w:p w14:paraId="22322ECA"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各镇、开发区要健全工作机制，对受让、承租工业用地的项目及时组织开展项目复核验收。各相关职能部门要按照各自职责，配合做好复核验收工作。</w:t>
      </w:r>
    </w:p>
    <w:p w14:paraId="7A39C7E2" w14:textId="77777777" w:rsidR="00F12512" w:rsidRDefault="00F12512" w:rsidP="00F12512">
      <w:pPr>
        <w:spacing w:line="550" w:lineRule="exact"/>
        <w:ind w:firstLineChars="200" w:firstLine="640"/>
        <w:rPr>
          <w:rFonts w:ascii="楷体_GB2312" w:eastAsia="楷体_GB2312" w:hAnsi="楷体_GB2312" w:cs="楷体_GB2312" w:hint="eastAsia"/>
          <w:sz w:val="32"/>
          <w:szCs w:val="32"/>
          <w:lang w:val="en"/>
        </w:rPr>
      </w:pPr>
      <w:r>
        <w:rPr>
          <w:rFonts w:ascii="楷体_GB2312" w:eastAsia="楷体_GB2312" w:hAnsi="楷体_GB2312" w:cs="楷体_GB2312" w:hint="eastAsia"/>
          <w:sz w:val="32"/>
          <w:szCs w:val="32"/>
          <w:lang w:val="en"/>
        </w:rPr>
        <w:t>（二）建立日常巡查机制。</w:t>
      </w:r>
    </w:p>
    <w:p w14:paraId="15B61467"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各镇、开发区要充分发挥</w:t>
      </w:r>
      <w:proofErr w:type="gramStart"/>
      <w:r>
        <w:rPr>
          <w:rFonts w:eastAsia="仿宋_GB2312" w:hint="eastAsia"/>
          <w:sz w:val="32"/>
          <w:szCs w:val="32"/>
          <w:lang w:val="en"/>
        </w:rPr>
        <w:t>网格员</w:t>
      </w:r>
      <w:proofErr w:type="gramEnd"/>
      <w:r>
        <w:rPr>
          <w:rFonts w:eastAsia="仿宋_GB2312" w:hint="eastAsia"/>
          <w:sz w:val="32"/>
          <w:szCs w:val="32"/>
          <w:lang w:val="en"/>
        </w:rPr>
        <w:t>作用，将工业用地转让和出租情况排查纳入</w:t>
      </w:r>
      <w:proofErr w:type="gramStart"/>
      <w:r>
        <w:rPr>
          <w:rFonts w:eastAsia="仿宋_GB2312" w:hint="eastAsia"/>
          <w:sz w:val="32"/>
          <w:szCs w:val="32"/>
          <w:lang w:val="en"/>
        </w:rPr>
        <w:t>网格员</w:t>
      </w:r>
      <w:proofErr w:type="gramEnd"/>
      <w:r>
        <w:rPr>
          <w:rFonts w:eastAsia="仿宋_GB2312" w:hint="eastAsia"/>
          <w:sz w:val="32"/>
          <w:szCs w:val="32"/>
          <w:lang w:val="en"/>
        </w:rPr>
        <w:t>日常工作职责，及时掌握工业用地转让和出租情况。</w:t>
      </w:r>
    </w:p>
    <w:p w14:paraId="05396B18" w14:textId="77777777" w:rsidR="00F12512" w:rsidRDefault="00F12512" w:rsidP="00F12512">
      <w:pPr>
        <w:spacing w:line="550" w:lineRule="exact"/>
        <w:ind w:firstLineChars="200" w:firstLine="640"/>
        <w:rPr>
          <w:rFonts w:ascii="黑体" w:eastAsia="黑体" w:hAnsi="黑体" w:cs="黑体" w:hint="eastAsia"/>
          <w:sz w:val="32"/>
          <w:szCs w:val="32"/>
          <w:lang w:val="en"/>
        </w:rPr>
      </w:pPr>
      <w:r>
        <w:rPr>
          <w:rFonts w:ascii="黑体" w:eastAsia="黑体" w:hAnsi="黑体" w:cs="黑体" w:hint="eastAsia"/>
          <w:sz w:val="32"/>
          <w:szCs w:val="32"/>
          <w:lang w:val="en"/>
        </w:rPr>
        <w:t>五、组织保障</w:t>
      </w:r>
    </w:p>
    <w:p w14:paraId="06CE29A0" w14:textId="77777777" w:rsidR="00F12512" w:rsidRDefault="00F12512" w:rsidP="00F12512">
      <w:pPr>
        <w:spacing w:line="550" w:lineRule="exact"/>
        <w:ind w:firstLineChars="200" w:firstLine="640"/>
        <w:rPr>
          <w:rFonts w:ascii="楷体_GB2312" w:eastAsia="楷体_GB2312" w:hAnsi="楷体_GB2312" w:cs="楷体_GB2312" w:hint="eastAsia"/>
          <w:sz w:val="32"/>
          <w:szCs w:val="32"/>
          <w:lang w:val="en"/>
        </w:rPr>
      </w:pPr>
      <w:r>
        <w:rPr>
          <w:rFonts w:ascii="楷体_GB2312" w:eastAsia="楷体_GB2312" w:hAnsi="楷体_GB2312" w:cs="楷体_GB2312" w:hint="eastAsia"/>
          <w:sz w:val="32"/>
          <w:szCs w:val="32"/>
          <w:lang w:val="en"/>
        </w:rPr>
        <w:t>（一）加强组织领导。</w:t>
      </w:r>
    </w:p>
    <w:p w14:paraId="2E1F918E"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区“危污乱散低”综合整治领导小组统筹协调本意</w:t>
      </w:r>
      <w:proofErr w:type="gramStart"/>
      <w:r>
        <w:rPr>
          <w:rFonts w:eastAsia="仿宋_GB2312" w:hint="eastAsia"/>
          <w:sz w:val="32"/>
          <w:szCs w:val="32"/>
          <w:lang w:val="en"/>
        </w:rPr>
        <w:t>见实施</w:t>
      </w:r>
      <w:proofErr w:type="gramEnd"/>
      <w:r>
        <w:rPr>
          <w:rFonts w:eastAsia="仿宋_GB2312" w:hint="eastAsia"/>
          <w:sz w:val="32"/>
          <w:szCs w:val="32"/>
          <w:lang w:val="en"/>
        </w:rPr>
        <w:t>过程中的重大问题。领导小组成员单位各负其责，形成工作合力。</w:t>
      </w:r>
    </w:p>
    <w:p w14:paraId="0C1FB16E" w14:textId="77777777" w:rsidR="00F12512" w:rsidRDefault="00F12512" w:rsidP="00F12512">
      <w:pPr>
        <w:spacing w:line="550" w:lineRule="exact"/>
        <w:ind w:firstLineChars="200" w:firstLine="640"/>
        <w:rPr>
          <w:rFonts w:ascii="楷体_GB2312" w:eastAsia="楷体_GB2312" w:hAnsi="楷体_GB2312" w:cs="楷体_GB2312" w:hint="eastAsia"/>
          <w:sz w:val="32"/>
          <w:szCs w:val="32"/>
          <w:lang w:val="en"/>
        </w:rPr>
      </w:pPr>
      <w:r>
        <w:rPr>
          <w:rFonts w:ascii="楷体_GB2312" w:eastAsia="楷体_GB2312" w:hAnsi="楷体_GB2312" w:cs="楷体_GB2312" w:hint="eastAsia"/>
          <w:sz w:val="32"/>
          <w:szCs w:val="32"/>
          <w:lang w:val="en"/>
        </w:rPr>
        <w:t>（二）加强宣传引导。</w:t>
      </w:r>
    </w:p>
    <w:p w14:paraId="36E68F52"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充分利用报纸、电视、互联网和新媒体，大力宣传通过工业用地二级市场实现“腾笼换鸟”、促进工业用地提质增效的优秀案例，营造良好的舆论氛围和营商环境。</w:t>
      </w:r>
    </w:p>
    <w:p w14:paraId="461505C5" w14:textId="77777777" w:rsidR="00F12512" w:rsidRDefault="00F12512" w:rsidP="00F12512">
      <w:pPr>
        <w:spacing w:line="550" w:lineRule="exact"/>
        <w:ind w:firstLineChars="200" w:firstLine="640"/>
        <w:rPr>
          <w:rFonts w:eastAsia="仿宋_GB2312" w:hint="eastAsia"/>
          <w:sz w:val="32"/>
          <w:szCs w:val="32"/>
          <w:lang w:val="en"/>
        </w:rPr>
      </w:pPr>
      <w:proofErr w:type="gramStart"/>
      <w:r>
        <w:rPr>
          <w:rFonts w:eastAsia="仿宋_GB2312" w:hint="eastAsia"/>
          <w:sz w:val="32"/>
          <w:szCs w:val="32"/>
          <w:lang w:val="en"/>
        </w:rPr>
        <w:t>本意见自发文</w:t>
      </w:r>
      <w:proofErr w:type="gramEnd"/>
      <w:r>
        <w:rPr>
          <w:rFonts w:eastAsia="仿宋_GB2312" w:hint="eastAsia"/>
          <w:sz w:val="32"/>
          <w:szCs w:val="32"/>
          <w:lang w:val="en"/>
        </w:rPr>
        <w:t>之日起施行。</w:t>
      </w:r>
    </w:p>
    <w:p w14:paraId="2F8B2D43" w14:textId="77777777" w:rsidR="00F12512" w:rsidRDefault="00F12512" w:rsidP="00F12512">
      <w:pPr>
        <w:spacing w:line="550" w:lineRule="exact"/>
        <w:ind w:firstLineChars="200" w:firstLine="640"/>
        <w:rPr>
          <w:rFonts w:eastAsia="仿宋_GB2312" w:hint="eastAsia"/>
          <w:sz w:val="32"/>
          <w:szCs w:val="32"/>
          <w:lang w:val="en"/>
        </w:rPr>
      </w:pPr>
    </w:p>
    <w:p w14:paraId="09541CE3" w14:textId="77777777" w:rsidR="00F12512" w:rsidRDefault="00F12512" w:rsidP="00F12512">
      <w:pPr>
        <w:spacing w:line="550" w:lineRule="exact"/>
        <w:ind w:firstLineChars="200" w:firstLine="640"/>
        <w:rPr>
          <w:rFonts w:eastAsia="仿宋_GB2312" w:hint="eastAsia"/>
          <w:sz w:val="32"/>
          <w:szCs w:val="32"/>
          <w:lang w:val="en"/>
        </w:rPr>
      </w:pPr>
      <w:r>
        <w:rPr>
          <w:rFonts w:eastAsia="仿宋_GB2312" w:hint="eastAsia"/>
          <w:sz w:val="32"/>
          <w:szCs w:val="32"/>
          <w:lang w:val="en"/>
        </w:rPr>
        <w:t>附件：工业用地二级市场产出监管协议样本</w:t>
      </w:r>
    </w:p>
    <w:p w14:paraId="7AE4F71E" w14:textId="77777777" w:rsidR="00F12512" w:rsidRDefault="00F12512" w:rsidP="00F12512">
      <w:pPr>
        <w:spacing w:line="520" w:lineRule="exact"/>
        <w:ind w:firstLineChars="200" w:firstLine="560"/>
        <w:rPr>
          <w:rFonts w:ascii="宋体" w:hAnsi="宋体"/>
          <w:color w:val="333333"/>
          <w:kern w:val="0"/>
          <w:sz w:val="28"/>
          <w:szCs w:val="28"/>
          <w:lang w:val="en"/>
        </w:rPr>
      </w:pPr>
    </w:p>
    <w:p w14:paraId="3CE9451E" w14:textId="77777777" w:rsidR="00F12512" w:rsidRDefault="00F12512" w:rsidP="00F12512">
      <w:pPr>
        <w:rPr>
          <w:rFonts w:eastAsia="黑体"/>
          <w:sz w:val="28"/>
          <w:szCs w:val="28"/>
        </w:rPr>
      </w:pPr>
      <w:r>
        <w:rPr>
          <w:rFonts w:ascii="仿宋" w:eastAsia="仿宋" w:hAnsi="仿宋" w:hint="eastAsia"/>
          <w:b/>
          <w:bCs/>
          <w:sz w:val="36"/>
          <w:szCs w:val="36"/>
        </w:rPr>
        <w:br w:type="page"/>
      </w:r>
      <w:r>
        <w:rPr>
          <w:rFonts w:eastAsia="黑体"/>
          <w:sz w:val="28"/>
          <w:szCs w:val="28"/>
        </w:rPr>
        <w:lastRenderedPageBreak/>
        <w:t>附件</w:t>
      </w:r>
    </w:p>
    <w:p w14:paraId="5C0D5641" w14:textId="77777777" w:rsidR="00F12512" w:rsidRDefault="00F12512" w:rsidP="00F12512">
      <w:pPr>
        <w:spacing w:line="570" w:lineRule="exact"/>
        <w:jc w:val="center"/>
        <w:rPr>
          <w:rFonts w:eastAsia="黑体"/>
          <w:sz w:val="36"/>
          <w:szCs w:val="36"/>
        </w:rPr>
      </w:pPr>
      <w:r>
        <w:rPr>
          <w:rFonts w:eastAsia="黑体"/>
          <w:sz w:val="36"/>
          <w:szCs w:val="36"/>
        </w:rPr>
        <w:t>工业</w:t>
      </w:r>
      <w:r>
        <w:rPr>
          <w:rFonts w:eastAsia="黑体" w:hint="eastAsia"/>
          <w:sz w:val="36"/>
          <w:szCs w:val="36"/>
        </w:rPr>
        <w:t>用地二级市场</w:t>
      </w:r>
      <w:r>
        <w:rPr>
          <w:rFonts w:eastAsia="黑体"/>
          <w:sz w:val="36"/>
          <w:szCs w:val="36"/>
        </w:rPr>
        <w:t>产出监管协议</w:t>
      </w:r>
      <w:r>
        <w:rPr>
          <w:rFonts w:eastAsia="黑体" w:hint="eastAsia"/>
          <w:sz w:val="36"/>
          <w:szCs w:val="36"/>
        </w:rPr>
        <w:t>样本</w:t>
      </w:r>
    </w:p>
    <w:p w14:paraId="06B2EAF6" w14:textId="77777777" w:rsidR="00F12512" w:rsidRDefault="00F12512" w:rsidP="00F12512">
      <w:pPr>
        <w:spacing w:line="530" w:lineRule="exact"/>
        <w:rPr>
          <w:rFonts w:ascii="仿宋" w:eastAsia="仿宋" w:hAnsi="仿宋"/>
          <w:sz w:val="32"/>
          <w:szCs w:val="32"/>
        </w:rPr>
      </w:pPr>
    </w:p>
    <w:p w14:paraId="18EC8FB3" w14:textId="77777777" w:rsidR="00F12512" w:rsidRDefault="00F12512" w:rsidP="00F12512">
      <w:pPr>
        <w:spacing w:line="510" w:lineRule="exact"/>
        <w:rPr>
          <w:rFonts w:eastAsia="仿宋_GB2312"/>
          <w:sz w:val="32"/>
          <w:szCs w:val="32"/>
        </w:rPr>
      </w:pPr>
      <w:r>
        <w:rPr>
          <w:rFonts w:eastAsia="仿宋_GB2312"/>
          <w:sz w:val="32"/>
          <w:szCs w:val="32"/>
        </w:rPr>
        <w:t>甲</w:t>
      </w:r>
      <w:r>
        <w:rPr>
          <w:rFonts w:eastAsia="仿宋_GB2312"/>
          <w:sz w:val="32"/>
          <w:szCs w:val="32"/>
        </w:rPr>
        <w:t xml:space="preserve">  </w:t>
      </w:r>
      <w:r>
        <w:rPr>
          <w:rFonts w:eastAsia="仿宋_GB2312"/>
          <w:sz w:val="32"/>
          <w:szCs w:val="32"/>
        </w:rPr>
        <w:t>方：</w:t>
      </w:r>
      <w:r>
        <w:rPr>
          <w:rFonts w:eastAsia="仿宋_GB2312"/>
          <w:sz w:val="32"/>
          <w:szCs w:val="32"/>
          <w:u w:val="single"/>
        </w:rPr>
        <w:t xml:space="preserve">                 </w:t>
      </w:r>
      <w:r>
        <w:rPr>
          <w:rFonts w:eastAsia="仿宋_GB2312"/>
          <w:sz w:val="32"/>
          <w:szCs w:val="32"/>
        </w:rPr>
        <w:t>（属地镇、开发区）</w:t>
      </w:r>
    </w:p>
    <w:p w14:paraId="46517F92" w14:textId="77777777" w:rsidR="00F12512" w:rsidRDefault="00F12512" w:rsidP="00F12512">
      <w:pPr>
        <w:spacing w:line="510" w:lineRule="exact"/>
        <w:rPr>
          <w:rFonts w:eastAsia="仿宋_GB2312"/>
          <w:sz w:val="32"/>
          <w:szCs w:val="32"/>
        </w:rPr>
      </w:pPr>
      <w:r>
        <w:rPr>
          <w:rFonts w:eastAsia="仿宋_GB2312"/>
          <w:sz w:val="32"/>
          <w:szCs w:val="32"/>
        </w:rPr>
        <w:t>乙</w:t>
      </w:r>
      <w:r>
        <w:rPr>
          <w:rFonts w:eastAsia="仿宋_GB2312"/>
          <w:sz w:val="32"/>
          <w:szCs w:val="32"/>
        </w:rPr>
        <w:t xml:space="preserve">  </w:t>
      </w:r>
      <w:r>
        <w:rPr>
          <w:rFonts w:eastAsia="仿宋_GB2312"/>
          <w:sz w:val="32"/>
          <w:szCs w:val="32"/>
        </w:rPr>
        <w:t>方：</w:t>
      </w:r>
      <w:r>
        <w:rPr>
          <w:rFonts w:eastAsia="仿宋_GB2312"/>
          <w:sz w:val="32"/>
          <w:szCs w:val="32"/>
          <w:u w:val="single"/>
        </w:rPr>
        <w:t xml:space="preserve">                 </w:t>
      </w:r>
      <w:r>
        <w:rPr>
          <w:rFonts w:eastAsia="仿宋_GB2312"/>
          <w:sz w:val="32"/>
          <w:szCs w:val="32"/>
        </w:rPr>
        <w:t>（工业用地受让方或承租方）</w:t>
      </w:r>
    </w:p>
    <w:p w14:paraId="3F97F10F"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为进一步规范我区工业用地二级市场，提升工业用地的产出水平，促进土地节约集约利用，甲乙双方依据《武进区工业园区产业项目准入指导意见（试行）》的要求，达成本监管协议。</w:t>
      </w:r>
    </w:p>
    <w:p w14:paraId="4307B14E" w14:textId="77777777" w:rsidR="00F12512" w:rsidRDefault="00F12512" w:rsidP="00F12512">
      <w:pPr>
        <w:spacing w:line="51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一、地块基本情况</w:t>
      </w:r>
    </w:p>
    <w:p w14:paraId="1929C38C" w14:textId="77777777" w:rsidR="00F12512" w:rsidRDefault="00F12512" w:rsidP="00F12512">
      <w:pPr>
        <w:spacing w:line="510" w:lineRule="exact"/>
        <w:ind w:firstLineChars="200" w:firstLine="640"/>
        <w:rPr>
          <w:rFonts w:eastAsia="仿宋_GB2312"/>
          <w:sz w:val="32"/>
          <w:szCs w:val="32"/>
          <w:u w:val="single"/>
        </w:rPr>
      </w:pPr>
      <w:r>
        <w:rPr>
          <w:rFonts w:eastAsia="仿宋_GB2312"/>
          <w:sz w:val="32"/>
          <w:szCs w:val="32"/>
        </w:rPr>
        <w:t>1</w:t>
      </w:r>
      <w:r>
        <w:rPr>
          <w:rFonts w:eastAsia="仿宋_GB2312" w:hint="eastAsia"/>
          <w:sz w:val="32"/>
          <w:szCs w:val="32"/>
        </w:rPr>
        <w:t xml:space="preserve">. </w:t>
      </w:r>
      <w:r>
        <w:rPr>
          <w:rFonts w:eastAsia="仿宋_GB2312"/>
          <w:sz w:val="32"/>
          <w:szCs w:val="32"/>
        </w:rPr>
        <w:t>地块位置：</w:t>
      </w:r>
      <w:r>
        <w:rPr>
          <w:rFonts w:eastAsia="仿宋_GB2312"/>
          <w:sz w:val="32"/>
          <w:szCs w:val="32"/>
          <w:u w:val="single"/>
        </w:rPr>
        <w:t xml:space="preserve">                    </w:t>
      </w:r>
    </w:p>
    <w:p w14:paraId="723F8CE6" w14:textId="77777777" w:rsidR="00F12512" w:rsidRDefault="00F12512" w:rsidP="00F12512">
      <w:pPr>
        <w:spacing w:line="510" w:lineRule="exact"/>
        <w:ind w:firstLineChars="200" w:firstLine="640"/>
        <w:rPr>
          <w:rFonts w:eastAsia="仿宋_GB2312"/>
          <w:sz w:val="32"/>
          <w:szCs w:val="32"/>
          <w:u w:val="single"/>
        </w:rPr>
      </w:pPr>
      <w:r>
        <w:rPr>
          <w:rFonts w:eastAsia="仿宋_GB2312"/>
          <w:sz w:val="32"/>
          <w:szCs w:val="32"/>
        </w:rPr>
        <w:t>2</w:t>
      </w:r>
      <w:r>
        <w:rPr>
          <w:rFonts w:eastAsia="仿宋_GB2312" w:hint="eastAsia"/>
          <w:sz w:val="32"/>
          <w:szCs w:val="32"/>
        </w:rPr>
        <w:t xml:space="preserve">. </w:t>
      </w:r>
      <w:r>
        <w:rPr>
          <w:rFonts w:eastAsia="仿宋_GB2312"/>
          <w:sz w:val="32"/>
          <w:szCs w:val="32"/>
        </w:rPr>
        <w:t>土地用途：</w:t>
      </w:r>
      <w:r>
        <w:rPr>
          <w:rFonts w:eastAsia="仿宋_GB2312"/>
          <w:sz w:val="32"/>
          <w:szCs w:val="32"/>
          <w:u w:val="single"/>
        </w:rPr>
        <w:t xml:space="preserve">                   </w:t>
      </w:r>
    </w:p>
    <w:p w14:paraId="0B0D58DB" w14:textId="77777777" w:rsidR="00F12512" w:rsidRDefault="00F12512" w:rsidP="00F12512">
      <w:pPr>
        <w:spacing w:line="510" w:lineRule="exact"/>
        <w:ind w:firstLineChars="200" w:firstLine="640"/>
        <w:rPr>
          <w:rFonts w:eastAsia="仿宋_GB2312"/>
          <w:sz w:val="32"/>
          <w:szCs w:val="32"/>
          <w:u w:val="single"/>
        </w:rPr>
      </w:pPr>
      <w:r>
        <w:rPr>
          <w:rFonts w:eastAsia="仿宋_GB2312"/>
          <w:sz w:val="32"/>
          <w:szCs w:val="32"/>
        </w:rPr>
        <w:t>3</w:t>
      </w:r>
      <w:r>
        <w:rPr>
          <w:rFonts w:eastAsia="仿宋_GB2312" w:hint="eastAsia"/>
          <w:sz w:val="32"/>
          <w:szCs w:val="32"/>
        </w:rPr>
        <w:t xml:space="preserve">. </w:t>
      </w:r>
      <w:r>
        <w:rPr>
          <w:rFonts w:eastAsia="仿宋_GB2312"/>
          <w:sz w:val="32"/>
          <w:szCs w:val="32"/>
        </w:rPr>
        <w:t>受让（承租）用地面积：</w:t>
      </w:r>
      <w:r>
        <w:rPr>
          <w:rFonts w:eastAsia="仿宋_GB2312"/>
          <w:sz w:val="32"/>
          <w:szCs w:val="32"/>
          <w:u w:val="single"/>
        </w:rPr>
        <w:t xml:space="preserve">            </w:t>
      </w:r>
      <w:r>
        <w:rPr>
          <w:rFonts w:eastAsia="仿宋_GB2312"/>
          <w:sz w:val="32"/>
          <w:szCs w:val="32"/>
        </w:rPr>
        <w:t>（㎡）</w:t>
      </w:r>
    </w:p>
    <w:p w14:paraId="1A16826F" w14:textId="77777777" w:rsidR="00F12512" w:rsidRDefault="00F12512" w:rsidP="00F12512">
      <w:pPr>
        <w:spacing w:line="510" w:lineRule="exact"/>
        <w:ind w:firstLineChars="200" w:firstLine="640"/>
        <w:rPr>
          <w:rFonts w:eastAsia="仿宋_GB2312"/>
          <w:sz w:val="32"/>
          <w:szCs w:val="32"/>
          <w:u w:val="single"/>
        </w:rPr>
      </w:pPr>
      <w:r>
        <w:rPr>
          <w:rFonts w:eastAsia="仿宋_GB2312"/>
          <w:sz w:val="32"/>
          <w:szCs w:val="32"/>
        </w:rPr>
        <w:t>4</w:t>
      </w:r>
      <w:r>
        <w:rPr>
          <w:rFonts w:eastAsia="仿宋_GB2312" w:hint="eastAsia"/>
          <w:sz w:val="32"/>
          <w:szCs w:val="32"/>
        </w:rPr>
        <w:t xml:space="preserve">. </w:t>
      </w:r>
      <w:r>
        <w:rPr>
          <w:rFonts w:eastAsia="仿宋_GB2312"/>
          <w:sz w:val="32"/>
          <w:szCs w:val="32"/>
        </w:rPr>
        <w:t>受让（承租）建筑面积：</w:t>
      </w:r>
      <w:r>
        <w:rPr>
          <w:rFonts w:eastAsia="仿宋_GB2312"/>
          <w:sz w:val="32"/>
          <w:szCs w:val="32"/>
          <w:u w:val="single"/>
        </w:rPr>
        <w:t xml:space="preserve">            </w:t>
      </w:r>
      <w:r>
        <w:rPr>
          <w:rFonts w:eastAsia="仿宋_GB2312"/>
          <w:sz w:val="32"/>
          <w:szCs w:val="32"/>
        </w:rPr>
        <w:t>（㎡）</w:t>
      </w:r>
    </w:p>
    <w:p w14:paraId="6C968AA1" w14:textId="77777777" w:rsidR="00F12512" w:rsidRDefault="00F12512" w:rsidP="00F12512">
      <w:pPr>
        <w:spacing w:line="510" w:lineRule="exact"/>
        <w:ind w:firstLineChars="200" w:firstLine="640"/>
        <w:rPr>
          <w:rFonts w:eastAsia="仿宋_GB2312"/>
          <w:sz w:val="32"/>
          <w:szCs w:val="32"/>
          <w:u w:val="single"/>
        </w:rPr>
      </w:pPr>
      <w:r>
        <w:rPr>
          <w:rFonts w:eastAsia="仿宋_GB2312"/>
          <w:sz w:val="32"/>
          <w:szCs w:val="32"/>
        </w:rPr>
        <w:t>5</w:t>
      </w:r>
      <w:r>
        <w:rPr>
          <w:rFonts w:eastAsia="仿宋_GB2312" w:hint="eastAsia"/>
          <w:sz w:val="32"/>
          <w:szCs w:val="32"/>
        </w:rPr>
        <w:t xml:space="preserve">. </w:t>
      </w:r>
      <w:r>
        <w:rPr>
          <w:rFonts w:eastAsia="仿宋_GB2312"/>
          <w:sz w:val="32"/>
          <w:szCs w:val="32"/>
        </w:rPr>
        <w:t>项目投资总额：</w:t>
      </w:r>
      <w:r>
        <w:rPr>
          <w:rFonts w:eastAsia="仿宋_GB2312"/>
          <w:sz w:val="32"/>
          <w:szCs w:val="32"/>
          <w:u w:val="single"/>
        </w:rPr>
        <w:t xml:space="preserve">           </w:t>
      </w:r>
      <w:r>
        <w:rPr>
          <w:rFonts w:eastAsia="仿宋_GB2312"/>
          <w:sz w:val="32"/>
          <w:szCs w:val="32"/>
        </w:rPr>
        <w:t>（万元）</w:t>
      </w:r>
    </w:p>
    <w:p w14:paraId="66512611" w14:textId="77777777" w:rsidR="00F12512" w:rsidRDefault="00F12512" w:rsidP="00F12512">
      <w:pPr>
        <w:spacing w:line="510" w:lineRule="exact"/>
        <w:ind w:firstLineChars="200" w:firstLine="640"/>
        <w:rPr>
          <w:rFonts w:eastAsia="仿宋_GB2312"/>
          <w:sz w:val="32"/>
          <w:szCs w:val="32"/>
          <w:u w:val="single"/>
        </w:rPr>
      </w:pPr>
      <w:r>
        <w:rPr>
          <w:rFonts w:eastAsia="仿宋_GB2312"/>
          <w:sz w:val="32"/>
          <w:szCs w:val="32"/>
        </w:rPr>
        <w:t>6</w:t>
      </w:r>
      <w:r>
        <w:rPr>
          <w:rFonts w:eastAsia="仿宋_GB2312" w:hint="eastAsia"/>
          <w:sz w:val="32"/>
          <w:szCs w:val="32"/>
        </w:rPr>
        <w:t xml:space="preserve">. </w:t>
      </w:r>
      <w:r>
        <w:rPr>
          <w:rFonts w:eastAsia="仿宋_GB2312"/>
          <w:sz w:val="32"/>
          <w:szCs w:val="32"/>
        </w:rPr>
        <w:t>产业准入类别：</w:t>
      </w:r>
      <w:r>
        <w:rPr>
          <w:rFonts w:eastAsia="仿宋_GB2312"/>
          <w:sz w:val="32"/>
          <w:szCs w:val="32"/>
          <w:u w:val="single"/>
        </w:rPr>
        <w:t xml:space="preserve">              </w:t>
      </w:r>
    </w:p>
    <w:p w14:paraId="522E4373"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 xml:space="preserve">. </w:t>
      </w:r>
      <w:r>
        <w:rPr>
          <w:rFonts w:eastAsia="仿宋_GB2312"/>
          <w:sz w:val="32"/>
          <w:szCs w:val="32"/>
        </w:rPr>
        <w:t>项目在</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日之前投产，在</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日之前达产。</w:t>
      </w:r>
    </w:p>
    <w:p w14:paraId="53DE747C" w14:textId="77777777" w:rsidR="00F12512" w:rsidRDefault="00F12512" w:rsidP="00F12512">
      <w:pPr>
        <w:spacing w:line="510" w:lineRule="exact"/>
        <w:ind w:firstLineChars="200" w:firstLine="640"/>
        <w:rPr>
          <w:rFonts w:ascii="黑体" w:eastAsia="黑体" w:hAnsi="黑体" w:cs="黑体"/>
          <w:sz w:val="32"/>
          <w:szCs w:val="32"/>
        </w:rPr>
      </w:pPr>
      <w:r>
        <w:rPr>
          <w:rFonts w:ascii="黑体" w:eastAsia="黑体" w:hAnsi="黑体" w:cs="黑体"/>
          <w:sz w:val="32"/>
          <w:szCs w:val="32"/>
        </w:rPr>
        <w:t>二、基本要求</w:t>
      </w:r>
    </w:p>
    <w:p w14:paraId="18278D7E"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（一）甲方有权核验乙方建设项目的亩均税收、亩均销售收入等事项落实情况，经核验乙方未能达到本协议所约定要求的，甲方可按照本协议约定追究乙方的违约责任。</w:t>
      </w:r>
    </w:p>
    <w:p w14:paraId="406BE973"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二）乙方应遵守本协议约定的土地使用各方面的要求，开工、竣工、投产、达产等情况应以书面形式及时函告甲方，主动配合甲方的监管，提供相关资料。由于乙方的原因导致本协议相关要求无法认定的，视为未达到协议要求，甲方可</w:t>
      </w:r>
      <w:r>
        <w:rPr>
          <w:rFonts w:eastAsia="仿宋_GB2312"/>
          <w:sz w:val="32"/>
          <w:szCs w:val="32"/>
        </w:rPr>
        <w:lastRenderedPageBreak/>
        <w:t>以按照本协议约定追究乙方违约责任。</w:t>
      </w:r>
    </w:p>
    <w:p w14:paraId="06E7AFFB" w14:textId="77777777" w:rsidR="00F12512" w:rsidRDefault="00F12512" w:rsidP="00F12512">
      <w:pPr>
        <w:spacing w:line="510" w:lineRule="exact"/>
        <w:ind w:firstLineChars="200" w:firstLine="640"/>
        <w:rPr>
          <w:rFonts w:ascii="黑体" w:eastAsia="黑体" w:hAnsi="黑体" w:cs="黑体"/>
          <w:sz w:val="32"/>
          <w:szCs w:val="32"/>
        </w:rPr>
      </w:pPr>
      <w:r>
        <w:rPr>
          <w:rFonts w:ascii="黑体" w:eastAsia="黑体" w:hAnsi="黑体" w:cs="黑体"/>
          <w:sz w:val="32"/>
          <w:szCs w:val="32"/>
        </w:rPr>
        <w:t>三、工业项目监管内容</w:t>
      </w:r>
    </w:p>
    <w:p w14:paraId="0156E370" w14:textId="77777777" w:rsidR="00F12512" w:rsidRDefault="00F12512" w:rsidP="00F12512">
      <w:pPr>
        <w:spacing w:line="510" w:lineRule="exact"/>
        <w:ind w:firstLineChars="200" w:firstLine="640"/>
        <w:rPr>
          <w:rFonts w:eastAsia="仿宋_GB2312"/>
        </w:rPr>
      </w:pPr>
      <w:r>
        <w:rPr>
          <w:rFonts w:eastAsia="仿宋_GB2312"/>
          <w:sz w:val="32"/>
          <w:szCs w:val="32"/>
        </w:rPr>
        <w:t>（一）乙方取得的上述工业用地用于</w:t>
      </w:r>
      <w:r>
        <w:rPr>
          <w:rFonts w:eastAsia="仿宋_GB2312"/>
          <w:u w:val="single"/>
        </w:rPr>
        <w:t xml:space="preserve">           </w:t>
      </w:r>
      <w:r>
        <w:rPr>
          <w:rFonts w:eastAsia="仿宋_GB2312"/>
          <w:sz w:val="32"/>
          <w:szCs w:val="32"/>
        </w:rPr>
        <w:t>（准入产业类型）的项目建设。如需变更，需要书面报经</w:t>
      </w:r>
      <w:r>
        <w:rPr>
          <w:rFonts w:eastAsia="仿宋_GB2312"/>
          <w:u w:val="single"/>
        </w:rPr>
        <w:t xml:space="preserve">             </w:t>
      </w:r>
      <w:r>
        <w:rPr>
          <w:rFonts w:eastAsia="仿宋_GB2312"/>
          <w:sz w:val="32"/>
          <w:szCs w:val="32"/>
        </w:rPr>
        <w:t>（产业主管部门）同意。</w:t>
      </w:r>
      <w:r>
        <w:rPr>
          <w:rFonts w:eastAsia="仿宋_GB2312"/>
        </w:rPr>
        <w:t xml:space="preserve"> </w:t>
      </w:r>
    </w:p>
    <w:p w14:paraId="7D5FFC73" w14:textId="77777777" w:rsidR="00F12512" w:rsidRDefault="00F12512" w:rsidP="00F12512">
      <w:pPr>
        <w:spacing w:line="510" w:lineRule="exact"/>
        <w:ind w:firstLineChars="200" w:firstLine="640"/>
        <w:rPr>
          <w:rFonts w:eastAsia="仿宋_GB2312"/>
        </w:rPr>
      </w:pPr>
      <w:r>
        <w:rPr>
          <w:rFonts w:eastAsia="仿宋_GB2312"/>
          <w:sz w:val="32"/>
          <w:szCs w:val="32"/>
        </w:rPr>
        <w:t>（二）投资规模。乙方项目总投资额不低于</w:t>
      </w:r>
      <w:r>
        <w:rPr>
          <w:rFonts w:eastAsia="仿宋_GB2312"/>
          <w:u w:val="single"/>
        </w:rPr>
        <w:t xml:space="preserve">         </w:t>
      </w:r>
      <w:r>
        <w:rPr>
          <w:rFonts w:eastAsia="仿宋_GB2312"/>
          <w:sz w:val="32"/>
          <w:szCs w:val="32"/>
        </w:rPr>
        <w:t>万元。</w:t>
      </w:r>
      <w:r>
        <w:rPr>
          <w:rFonts w:eastAsia="仿宋_GB2312"/>
        </w:rPr>
        <w:t xml:space="preserve"> </w:t>
      </w:r>
    </w:p>
    <w:p w14:paraId="6664D3E4" w14:textId="77777777" w:rsidR="00F12512" w:rsidRDefault="00F12512" w:rsidP="00F12512">
      <w:pPr>
        <w:spacing w:line="510" w:lineRule="exact"/>
        <w:ind w:firstLineChars="200" w:firstLine="640"/>
        <w:rPr>
          <w:rFonts w:eastAsia="仿宋_GB2312"/>
        </w:rPr>
      </w:pPr>
      <w:r>
        <w:rPr>
          <w:rFonts w:eastAsia="仿宋_GB2312"/>
          <w:sz w:val="32"/>
          <w:szCs w:val="32"/>
        </w:rPr>
        <w:t>（三）产出效益。乙方确保本建设项目在不动产转移登记（承租）后</w:t>
      </w:r>
      <w:r>
        <w:rPr>
          <w:rFonts w:eastAsia="仿宋_GB2312"/>
          <w:u w:val="single"/>
        </w:rPr>
        <w:t xml:space="preserve">    </w:t>
      </w:r>
      <w:r>
        <w:rPr>
          <w:rFonts w:eastAsia="仿宋_GB2312"/>
          <w:sz w:val="32"/>
          <w:szCs w:val="32"/>
        </w:rPr>
        <w:t>年（即</w:t>
      </w:r>
      <w:r>
        <w:rPr>
          <w:rFonts w:eastAsia="仿宋_GB2312"/>
          <w:u w:val="single"/>
        </w:rPr>
        <w:t xml:space="preserve">       </w:t>
      </w:r>
      <w:r>
        <w:rPr>
          <w:rFonts w:eastAsia="仿宋_GB2312"/>
          <w:sz w:val="32"/>
          <w:szCs w:val="32"/>
        </w:rPr>
        <w:t>年</w:t>
      </w:r>
      <w:r>
        <w:rPr>
          <w:rFonts w:eastAsia="仿宋_GB2312"/>
          <w:u w:val="single"/>
        </w:rPr>
        <w:t xml:space="preserve">    </w:t>
      </w:r>
      <w:r>
        <w:rPr>
          <w:rFonts w:eastAsia="仿宋_GB2312"/>
          <w:sz w:val="32"/>
          <w:szCs w:val="32"/>
        </w:rPr>
        <w:t>月</w:t>
      </w:r>
      <w:r>
        <w:rPr>
          <w:rFonts w:eastAsia="仿宋_GB2312"/>
          <w:u w:val="single"/>
        </w:rPr>
        <w:t xml:space="preserve">    </w:t>
      </w:r>
      <w:r>
        <w:rPr>
          <w:rFonts w:eastAsia="仿宋_GB2312"/>
          <w:sz w:val="32"/>
          <w:szCs w:val="32"/>
        </w:rPr>
        <w:t>日前）达到亩均税收不低于人民币</w:t>
      </w:r>
      <w:r>
        <w:rPr>
          <w:rFonts w:eastAsia="仿宋_GB2312"/>
          <w:u w:val="single"/>
        </w:rPr>
        <w:t xml:space="preserve">       </w:t>
      </w:r>
      <w:r>
        <w:rPr>
          <w:rFonts w:eastAsia="仿宋_GB2312"/>
          <w:sz w:val="32"/>
          <w:szCs w:val="32"/>
        </w:rPr>
        <w:t>万元，亩均销售收入不低于</w:t>
      </w:r>
      <w:r>
        <w:rPr>
          <w:rFonts w:eastAsia="仿宋_GB2312"/>
          <w:u w:val="single"/>
        </w:rPr>
        <w:t xml:space="preserve">       </w:t>
      </w:r>
      <w:r>
        <w:rPr>
          <w:rFonts w:eastAsia="仿宋_GB2312"/>
          <w:sz w:val="32"/>
          <w:szCs w:val="32"/>
        </w:rPr>
        <w:t>万元。</w:t>
      </w:r>
      <w:r>
        <w:rPr>
          <w:rFonts w:eastAsia="仿宋_GB2312"/>
        </w:rPr>
        <w:t xml:space="preserve"> </w:t>
      </w:r>
    </w:p>
    <w:p w14:paraId="4521D0D5"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（四）环境影响。乙方须按照建设项目、排污许可等有关环境保护的法律、法规和规章执行，配套建设和正常运行污染防治设施，防控环境污染。</w:t>
      </w:r>
    </w:p>
    <w:p w14:paraId="3D5550A6"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（五）其他：</w:t>
      </w:r>
    </w:p>
    <w:p w14:paraId="0D03BEE8" w14:textId="77777777" w:rsidR="00F12512" w:rsidRDefault="00F12512" w:rsidP="00F12512">
      <w:pPr>
        <w:spacing w:line="510" w:lineRule="exact"/>
        <w:ind w:firstLineChars="200" w:firstLine="640"/>
        <w:rPr>
          <w:rFonts w:ascii="黑体" w:eastAsia="黑体" w:hAnsi="黑体" w:cs="黑体"/>
          <w:sz w:val="32"/>
          <w:szCs w:val="32"/>
        </w:rPr>
      </w:pPr>
      <w:r>
        <w:rPr>
          <w:rFonts w:ascii="黑体" w:eastAsia="黑体" w:hAnsi="黑体" w:cs="黑体"/>
          <w:sz w:val="32"/>
          <w:szCs w:val="32"/>
        </w:rPr>
        <w:t>四、双方权利义务</w:t>
      </w:r>
    </w:p>
    <w:p w14:paraId="63BF9283"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（一）甲方积极为乙方项目争取上级政府及部门各类奖励和扶持政策，包括科技、人才、设备补贴等。</w:t>
      </w:r>
    </w:p>
    <w:p w14:paraId="47648953"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（二）甲方负责协助乙方协调与当地村委、村民等的关系，并参与调解相关纠纷，以支持乙方合理使用土地。</w:t>
      </w:r>
    </w:p>
    <w:p w14:paraId="76F517E8"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（三）甲方负责协助乙方协调与税务、工商、环保等部门的沟通，以支持乙方项目合法实施。</w:t>
      </w:r>
    </w:p>
    <w:p w14:paraId="33A3088E"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（四）乙方须在本协议约定的达产日期之后一个月内</w:t>
      </w:r>
      <w:r>
        <w:rPr>
          <w:rFonts w:eastAsia="仿宋_GB2312"/>
          <w:sz w:val="32"/>
          <w:szCs w:val="32"/>
        </w:rPr>
        <w:t>,</w:t>
      </w:r>
      <w:r>
        <w:rPr>
          <w:rFonts w:eastAsia="仿宋_GB2312"/>
          <w:sz w:val="32"/>
          <w:szCs w:val="32"/>
        </w:rPr>
        <w:t>向甲方申请达产认定，并主动配合甲方对产业项目用地绩效进行达产评价，如实提供相关材料，拒不配合的，视为乙方违约。</w:t>
      </w:r>
    </w:p>
    <w:p w14:paraId="108C115F"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（五）乙方应在本协议生效后，向甲方出具总额不低于承诺年纳税总额</w:t>
      </w:r>
      <w:r>
        <w:rPr>
          <w:rFonts w:eastAsia="仿宋_GB2312"/>
          <w:sz w:val="32"/>
          <w:szCs w:val="32"/>
        </w:rPr>
        <w:t>20%</w:t>
      </w:r>
      <w:r>
        <w:rPr>
          <w:rFonts w:eastAsia="仿宋_GB2312"/>
          <w:sz w:val="32"/>
          <w:szCs w:val="32"/>
        </w:rPr>
        <w:t>的履约保证金。</w:t>
      </w:r>
    </w:p>
    <w:p w14:paraId="68831E8F" w14:textId="77777777" w:rsidR="00F12512" w:rsidRDefault="00F12512" w:rsidP="00F12512">
      <w:pPr>
        <w:spacing w:line="510" w:lineRule="exact"/>
        <w:ind w:firstLineChars="200" w:firstLine="640"/>
        <w:rPr>
          <w:rFonts w:ascii="黑体" w:eastAsia="黑体" w:hAnsi="黑体" w:cs="黑体"/>
          <w:sz w:val="32"/>
          <w:szCs w:val="32"/>
        </w:rPr>
      </w:pPr>
      <w:r>
        <w:rPr>
          <w:rFonts w:ascii="黑体" w:eastAsia="黑体" w:hAnsi="黑体" w:cs="黑体"/>
          <w:sz w:val="32"/>
          <w:szCs w:val="32"/>
        </w:rPr>
        <w:t>五、违约责任</w:t>
      </w:r>
    </w:p>
    <w:p w14:paraId="093844DF"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lastRenderedPageBreak/>
        <w:t>（一）经甲方核查，在该宗地上的建设项目达产后亩均税收达不到本协议约定要求的，乙方应承担违约责任并向甲方支付违约金。违约金为企业承诺每年形成的纳税总额与当年度企业实际形成纳税总额之间的差额。违约金甲方有权直接从履约保证金中予以扣除。</w:t>
      </w:r>
    </w:p>
    <w:p w14:paraId="4EB6C839"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（二）乙方在达产日期之后一个月内未向甲方提出达产认定，乙方应向甲方交纳</w:t>
      </w:r>
      <w:r>
        <w:rPr>
          <w:rFonts w:eastAsia="仿宋_GB2312"/>
          <w:sz w:val="32"/>
          <w:szCs w:val="32"/>
        </w:rPr>
        <w:t>1</w:t>
      </w:r>
      <w:r>
        <w:rPr>
          <w:rFonts w:eastAsia="仿宋_GB2312"/>
          <w:sz w:val="32"/>
          <w:szCs w:val="32"/>
        </w:rPr>
        <w:t>万元违约金，且</w:t>
      </w:r>
      <w:proofErr w:type="gramStart"/>
      <w:r>
        <w:rPr>
          <w:rFonts w:eastAsia="仿宋_GB2312"/>
          <w:sz w:val="32"/>
          <w:szCs w:val="32"/>
        </w:rPr>
        <w:t>不</w:t>
      </w:r>
      <w:proofErr w:type="gramEnd"/>
      <w:r>
        <w:rPr>
          <w:rFonts w:eastAsia="仿宋_GB2312"/>
          <w:sz w:val="32"/>
          <w:szCs w:val="32"/>
        </w:rPr>
        <w:t>因此解除乙方的达产认定申请义务。违约金甲方有权直接从履约保证金中予以扣除。</w:t>
      </w:r>
    </w:p>
    <w:p w14:paraId="552C08CC" w14:textId="77777777" w:rsidR="00F12512" w:rsidRDefault="00F12512" w:rsidP="00F12512">
      <w:pPr>
        <w:spacing w:line="510" w:lineRule="exact"/>
        <w:ind w:firstLineChars="200" w:firstLine="640"/>
        <w:rPr>
          <w:rFonts w:ascii="黑体" w:eastAsia="黑体" w:hAnsi="黑体" w:cs="黑体"/>
          <w:sz w:val="32"/>
          <w:szCs w:val="32"/>
        </w:rPr>
      </w:pPr>
      <w:r>
        <w:rPr>
          <w:rFonts w:ascii="黑体" w:eastAsia="黑体" w:hAnsi="黑体" w:cs="黑体"/>
          <w:sz w:val="32"/>
          <w:szCs w:val="32"/>
        </w:rPr>
        <w:t>六、争议解决方式</w:t>
      </w:r>
    </w:p>
    <w:p w14:paraId="155A6F00"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凡因本协议引起的任何争议，由双方协商解决，如协商不成的，任何一方均可向常州市仲裁委员会提起仲裁。</w:t>
      </w:r>
    </w:p>
    <w:p w14:paraId="49611443" w14:textId="77777777" w:rsidR="00F12512" w:rsidRDefault="00F12512" w:rsidP="00F12512">
      <w:pPr>
        <w:spacing w:line="510" w:lineRule="exact"/>
        <w:ind w:firstLineChars="200" w:firstLine="640"/>
        <w:rPr>
          <w:rFonts w:ascii="黑体" w:eastAsia="黑体" w:hAnsi="黑体" w:cs="黑体"/>
          <w:sz w:val="32"/>
          <w:szCs w:val="32"/>
        </w:rPr>
      </w:pPr>
      <w:r>
        <w:rPr>
          <w:rFonts w:ascii="黑体" w:eastAsia="黑体" w:hAnsi="黑体" w:cs="黑体"/>
          <w:sz w:val="32"/>
          <w:szCs w:val="32"/>
        </w:rPr>
        <w:t>七、协议生效</w:t>
      </w:r>
    </w:p>
    <w:p w14:paraId="2C533033"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（一）本协议一式两份，具有同等法律效力，由甲乙双方各执一份。</w:t>
      </w:r>
    </w:p>
    <w:p w14:paraId="0E6CD08C"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（二）本协议自甲乙双方签字盖章之日起生效。</w:t>
      </w:r>
    </w:p>
    <w:p w14:paraId="7F89514A" w14:textId="77777777" w:rsidR="00F12512" w:rsidRDefault="00F12512" w:rsidP="00F12512">
      <w:pPr>
        <w:spacing w:line="510" w:lineRule="exact"/>
        <w:ind w:firstLineChars="200" w:firstLine="640"/>
        <w:rPr>
          <w:rFonts w:eastAsia="仿宋_GB2312"/>
          <w:sz w:val="32"/>
          <w:szCs w:val="32"/>
        </w:rPr>
      </w:pPr>
      <w:r>
        <w:rPr>
          <w:rFonts w:eastAsia="仿宋_GB2312"/>
          <w:sz w:val="32"/>
          <w:szCs w:val="32"/>
        </w:rPr>
        <w:t>（三）本协议其他未尽事宜，双方通过友好协商解决，可另行签订补充协议，补充协议与本协议具有同等法律效力。</w:t>
      </w:r>
    </w:p>
    <w:p w14:paraId="52007A32" w14:textId="77777777" w:rsidR="00F12512" w:rsidRDefault="00F12512" w:rsidP="00F12512">
      <w:pPr>
        <w:spacing w:line="510" w:lineRule="exact"/>
        <w:ind w:firstLineChars="200" w:firstLine="640"/>
        <w:rPr>
          <w:rFonts w:eastAsia="仿宋_GB2312"/>
          <w:sz w:val="32"/>
          <w:szCs w:val="32"/>
        </w:rPr>
      </w:pPr>
    </w:p>
    <w:p w14:paraId="775CA2CF" w14:textId="77777777" w:rsidR="00F12512" w:rsidRDefault="00F12512" w:rsidP="00F12512">
      <w:pPr>
        <w:spacing w:line="510" w:lineRule="exact"/>
        <w:rPr>
          <w:rFonts w:eastAsia="仿宋_GB2312"/>
          <w:sz w:val="32"/>
          <w:szCs w:val="32"/>
        </w:rPr>
      </w:pPr>
      <w:r>
        <w:rPr>
          <w:rFonts w:eastAsia="仿宋_GB2312"/>
          <w:sz w:val="32"/>
          <w:szCs w:val="32"/>
        </w:rPr>
        <w:t>甲方（章）：</w:t>
      </w:r>
      <w:r>
        <w:rPr>
          <w:rFonts w:eastAsia="仿宋_GB2312"/>
          <w:sz w:val="32"/>
          <w:szCs w:val="32"/>
        </w:rPr>
        <w:t xml:space="preserve">                  </w:t>
      </w:r>
      <w:r>
        <w:rPr>
          <w:rFonts w:eastAsia="仿宋_GB2312"/>
          <w:sz w:val="32"/>
          <w:szCs w:val="32"/>
        </w:rPr>
        <w:t>乙方（章）：</w:t>
      </w:r>
    </w:p>
    <w:p w14:paraId="37DEC674" w14:textId="77777777" w:rsidR="00F12512" w:rsidRDefault="00F12512" w:rsidP="00F12512">
      <w:pPr>
        <w:spacing w:line="510" w:lineRule="exact"/>
        <w:rPr>
          <w:rFonts w:eastAsia="仿宋_GB2312"/>
          <w:sz w:val="32"/>
          <w:szCs w:val="32"/>
        </w:rPr>
      </w:pPr>
      <w:r>
        <w:rPr>
          <w:rFonts w:eastAsia="仿宋_GB2312"/>
          <w:sz w:val="32"/>
          <w:szCs w:val="32"/>
        </w:rPr>
        <w:t>法定代表人（委托代理人）</w:t>
      </w:r>
      <w:r>
        <w:rPr>
          <w:rFonts w:eastAsia="仿宋_GB2312"/>
          <w:sz w:val="32"/>
          <w:szCs w:val="32"/>
        </w:rPr>
        <w:t xml:space="preserve">    </w:t>
      </w:r>
      <w:r>
        <w:rPr>
          <w:rFonts w:eastAsia="仿宋_GB2312"/>
          <w:sz w:val="32"/>
          <w:szCs w:val="32"/>
        </w:rPr>
        <w:t>法定代表人（委托代理人）</w:t>
      </w:r>
    </w:p>
    <w:p w14:paraId="78700F4D" w14:textId="77777777" w:rsidR="00F12512" w:rsidRDefault="00F12512" w:rsidP="00F12512">
      <w:pPr>
        <w:spacing w:line="510" w:lineRule="exact"/>
        <w:rPr>
          <w:rFonts w:eastAsia="仿宋_GB2312"/>
          <w:sz w:val="32"/>
          <w:szCs w:val="32"/>
        </w:rPr>
      </w:pPr>
      <w:r>
        <w:rPr>
          <w:rFonts w:eastAsia="仿宋_GB2312"/>
          <w:sz w:val="32"/>
          <w:szCs w:val="32"/>
        </w:rPr>
        <w:t>（签字）：</w:t>
      </w:r>
      <w:r>
        <w:rPr>
          <w:rFonts w:eastAsia="仿宋_GB2312"/>
          <w:sz w:val="32"/>
          <w:szCs w:val="32"/>
        </w:rPr>
        <w:t xml:space="preserve">                   </w:t>
      </w:r>
      <w:r>
        <w:rPr>
          <w:rFonts w:eastAsia="仿宋_GB2312"/>
          <w:sz w:val="32"/>
          <w:szCs w:val="32"/>
        </w:rPr>
        <w:t>（签字）：</w:t>
      </w:r>
    </w:p>
    <w:p w14:paraId="7E0801E4" w14:textId="77777777" w:rsidR="00F12512" w:rsidRDefault="00F12512" w:rsidP="00F12512">
      <w:pPr>
        <w:spacing w:line="510" w:lineRule="exact"/>
        <w:ind w:firstLineChars="1700" w:firstLine="5440"/>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14:paraId="53333332" w14:textId="77777777" w:rsidR="00355A25" w:rsidRDefault="00355A25"/>
    <w:sectPr w:rsidR="00355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00000000"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12"/>
    <w:rsid w:val="00355A25"/>
    <w:rsid w:val="00F1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86FE"/>
  <w15:chartTrackingRefBased/>
  <w15:docId w15:val="{7733D28C-C78D-45FE-8813-EEB08F0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1251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F12512"/>
    <w:pPr>
      <w:jc w:val="left"/>
    </w:pPr>
    <w:rPr>
      <w:kern w:val="0"/>
      <w:sz w:val="24"/>
    </w:rPr>
  </w:style>
  <w:style w:type="paragraph" w:styleId="a0">
    <w:name w:val="Normal Indent"/>
    <w:basedOn w:val="a"/>
    <w:uiPriority w:val="99"/>
    <w:semiHidden/>
    <w:unhideWhenUsed/>
    <w:rsid w:val="00F125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xinyu</dc:creator>
  <cp:keywords/>
  <dc:description/>
  <cp:lastModifiedBy>di xinyu</cp:lastModifiedBy>
  <cp:revision>1</cp:revision>
  <dcterms:created xsi:type="dcterms:W3CDTF">2023-05-06T02:56:00Z</dcterms:created>
  <dcterms:modified xsi:type="dcterms:W3CDTF">2023-05-06T02:57:00Z</dcterms:modified>
</cp:coreProperties>
</file>