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5FB1F" w14:textId="77777777" w:rsidR="009948CB" w:rsidRDefault="009948CB" w:rsidP="009948CB">
      <w:pPr>
        <w:pStyle w:val="a4"/>
        <w:spacing w:line="53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武进区</w:t>
      </w:r>
      <w:r>
        <w:rPr>
          <w:rFonts w:eastAsia="方正小标宋简体"/>
          <w:snapToGrid w:val="0"/>
          <w:sz w:val="44"/>
          <w:szCs w:val="44"/>
        </w:rPr>
        <w:t>“</w:t>
      </w:r>
      <w:r>
        <w:rPr>
          <w:rFonts w:eastAsia="方正小标宋简体"/>
          <w:snapToGrid w:val="0"/>
          <w:sz w:val="44"/>
          <w:szCs w:val="44"/>
        </w:rPr>
        <w:t>危污乱散低</w:t>
      </w:r>
      <w:r>
        <w:rPr>
          <w:rFonts w:eastAsia="方正小标宋简体"/>
          <w:snapToGrid w:val="0"/>
          <w:sz w:val="44"/>
          <w:szCs w:val="44"/>
        </w:rPr>
        <w:t>”</w:t>
      </w:r>
      <w:r>
        <w:rPr>
          <w:rFonts w:eastAsia="方正小标宋简体"/>
          <w:snapToGrid w:val="0"/>
          <w:sz w:val="44"/>
          <w:szCs w:val="44"/>
        </w:rPr>
        <w:t>综合治理</w:t>
      </w:r>
    </w:p>
    <w:p w14:paraId="422FBC56" w14:textId="77777777" w:rsidR="009948CB" w:rsidRDefault="009948CB" w:rsidP="009948CB">
      <w:pPr>
        <w:pStyle w:val="a4"/>
        <w:spacing w:line="530" w:lineRule="exact"/>
        <w:jc w:val="center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/>
          <w:snapToGrid w:val="0"/>
          <w:sz w:val="44"/>
          <w:szCs w:val="44"/>
        </w:rPr>
        <w:t>规划引领行动方案</w:t>
      </w:r>
    </w:p>
    <w:p w14:paraId="3C59148C" w14:textId="77777777" w:rsidR="009948CB" w:rsidRDefault="009948CB" w:rsidP="009948CB">
      <w:pPr>
        <w:pStyle w:val="a4"/>
        <w:spacing w:line="530" w:lineRule="exact"/>
        <w:ind w:firstLineChars="200" w:firstLine="723"/>
        <w:jc w:val="center"/>
        <w:rPr>
          <w:b/>
          <w:bCs/>
          <w:sz w:val="36"/>
          <w:szCs w:val="36"/>
        </w:rPr>
      </w:pPr>
    </w:p>
    <w:p w14:paraId="40760884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为贯彻落实《市政府关于深化资源配置改革试点赋能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用地出清提升的实施意见》《</w:t>
      </w:r>
      <w:hyperlink r:id="rId4" w:tgtFrame="_blank" w:history="1">
        <w:r>
          <w:rPr>
            <w:rFonts w:eastAsia="仿宋_GB2312"/>
            <w:sz w:val="32"/>
            <w:szCs w:val="32"/>
          </w:rPr>
          <w:t>区政府办公室关于印发</w:t>
        </w:r>
        <w:r>
          <w:rPr>
            <w:rFonts w:eastAsia="仿宋_GB2312"/>
            <w:sz w:val="32"/>
            <w:szCs w:val="32"/>
          </w:rPr>
          <w:t>&lt;</w:t>
        </w:r>
        <w:r>
          <w:rPr>
            <w:rFonts w:eastAsia="仿宋_GB2312"/>
            <w:sz w:val="32"/>
            <w:szCs w:val="32"/>
          </w:rPr>
          <w:t>武进区关于深化资源配置改革试点</w:t>
        </w:r>
        <w:r>
          <w:rPr>
            <w:rFonts w:eastAsia="仿宋_GB2312"/>
            <w:sz w:val="32"/>
            <w:szCs w:val="32"/>
          </w:rPr>
          <w:t xml:space="preserve"> </w:t>
        </w:r>
        <w:r>
          <w:rPr>
            <w:rFonts w:eastAsia="仿宋_GB2312"/>
            <w:sz w:val="32"/>
            <w:szCs w:val="32"/>
          </w:rPr>
          <w:t>赋能</w:t>
        </w:r>
        <w:r>
          <w:rPr>
            <w:rFonts w:eastAsia="仿宋_GB2312"/>
            <w:sz w:val="32"/>
            <w:szCs w:val="32"/>
          </w:rPr>
          <w:t>“</w:t>
        </w:r>
        <w:r>
          <w:rPr>
            <w:rFonts w:eastAsia="仿宋_GB2312"/>
            <w:sz w:val="32"/>
            <w:szCs w:val="32"/>
          </w:rPr>
          <w:t>危污乱散低</w:t>
        </w:r>
        <w:r>
          <w:rPr>
            <w:rFonts w:eastAsia="仿宋_GB2312"/>
            <w:sz w:val="32"/>
            <w:szCs w:val="32"/>
          </w:rPr>
          <w:t>”</w:t>
        </w:r>
        <w:r>
          <w:rPr>
            <w:rFonts w:eastAsia="仿宋_GB2312"/>
            <w:sz w:val="32"/>
            <w:szCs w:val="32"/>
          </w:rPr>
          <w:t>用地出清提升的实施方案</w:t>
        </w:r>
        <w:r>
          <w:rPr>
            <w:rFonts w:eastAsia="仿宋_GB2312"/>
            <w:sz w:val="32"/>
            <w:szCs w:val="32"/>
          </w:rPr>
          <w:t>&gt;</w:t>
        </w:r>
        <w:r>
          <w:rPr>
            <w:rFonts w:eastAsia="仿宋_GB2312"/>
            <w:sz w:val="32"/>
            <w:szCs w:val="32"/>
          </w:rPr>
          <w:t>的通知</w:t>
        </w:r>
      </w:hyperlink>
      <w:r>
        <w:rPr>
          <w:rFonts w:eastAsia="仿宋_GB2312"/>
          <w:sz w:val="32"/>
          <w:szCs w:val="32"/>
        </w:rPr>
        <w:t>》等文件精神，促进武进区资源要素集聚、产业集群、</w:t>
      </w:r>
      <w:proofErr w:type="gramStart"/>
      <w:r>
        <w:rPr>
          <w:rFonts w:eastAsia="仿宋_GB2312"/>
          <w:sz w:val="32"/>
          <w:szCs w:val="32"/>
        </w:rPr>
        <w:t>产城融合</w:t>
      </w:r>
      <w:proofErr w:type="gramEnd"/>
      <w:r>
        <w:rPr>
          <w:rFonts w:eastAsia="仿宋_GB2312"/>
          <w:sz w:val="32"/>
          <w:szCs w:val="32"/>
        </w:rPr>
        <w:t>，实现空间优化重塑，特制定本方案。</w:t>
      </w:r>
    </w:p>
    <w:p w14:paraId="0B3178A3" w14:textId="77777777" w:rsidR="009948CB" w:rsidRDefault="009948CB" w:rsidP="009948CB">
      <w:pPr>
        <w:spacing w:line="53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一、工作目标</w:t>
      </w:r>
    </w:p>
    <w:p w14:paraId="03EDC00A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三区三线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划定基础上，高质量编制国土空间规划，优化工业用地保障线，促进国土空间优化重塑，充分释放发展动能，构建全区国土空间保护开发新格局；通过编制武进区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用地出清提升规划（</w:t>
      </w:r>
      <w:r>
        <w:rPr>
          <w:rFonts w:eastAsia="仿宋_GB2312"/>
          <w:sz w:val="32"/>
          <w:szCs w:val="32"/>
        </w:rPr>
        <w:t>2021-2025</w:t>
      </w:r>
      <w:r>
        <w:rPr>
          <w:rFonts w:eastAsia="仿宋_GB2312"/>
          <w:sz w:val="32"/>
          <w:szCs w:val="32"/>
        </w:rPr>
        <w:t>年），制定实施计划，盘活存量用地，优化土地资源配置，提高土地节约集约利用水平。</w:t>
      </w:r>
    </w:p>
    <w:p w14:paraId="52ECE34C" w14:textId="77777777" w:rsidR="009948CB" w:rsidRDefault="009948CB" w:rsidP="009948CB">
      <w:pPr>
        <w:spacing w:line="53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二、工作任务</w:t>
      </w:r>
    </w:p>
    <w:p w14:paraId="64D8C621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高质量</w:t>
      </w:r>
      <w:proofErr w:type="gramStart"/>
      <w:r>
        <w:rPr>
          <w:rFonts w:eastAsia="仿宋_GB2312"/>
          <w:sz w:val="32"/>
          <w:szCs w:val="32"/>
        </w:rPr>
        <w:t>编制区</w:t>
      </w:r>
      <w:proofErr w:type="gramEnd"/>
      <w:r>
        <w:rPr>
          <w:rFonts w:eastAsia="仿宋_GB2312"/>
          <w:sz w:val="32"/>
          <w:szCs w:val="32"/>
        </w:rPr>
        <w:t>国土空间规划，构建全区国土空间开发保护新格局。在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三区三线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划定基础上，充分衔接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十四五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规划，聚焦重点区域发展，重点产业园区转型，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片区出清提升，通过功能布局优化、战略空间留白、工业用地保障线划定与存量空间重塑，保障产业发展空间，提升城市品质，促进</w:t>
      </w:r>
      <w:proofErr w:type="gramStart"/>
      <w:r>
        <w:rPr>
          <w:rFonts w:eastAsia="仿宋_GB2312"/>
          <w:sz w:val="32"/>
          <w:szCs w:val="32"/>
        </w:rPr>
        <w:t>产城融合</w:t>
      </w:r>
      <w:proofErr w:type="gramEnd"/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三生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融合。</w:t>
      </w:r>
    </w:p>
    <w:p w14:paraId="6B35D2ED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精细化划定工业用地保障线，为加快工业用地转型升级注入新动能。结合我区</w:t>
      </w:r>
      <w:r>
        <w:rPr>
          <w:rFonts w:eastAsia="仿宋_GB2312"/>
          <w:sz w:val="32"/>
          <w:szCs w:val="32"/>
        </w:rPr>
        <w:t xml:space="preserve"> “</w:t>
      </w:r>
      <w:r>
        <w:rPr>
          <w:rFonts w:eastAsia="仿宋_GB2312"/>
          <w:sz w:val="32"/>
          <w:szCs w:val="32"/>
        </w:rPr>
        <w:t>三个更新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工作部署，对全区工业企业及用地进行摸底调查，根据产业发展目标及定位，结合</w:t>
      </w:r>
      <w:r>
        <w:rPr>
          <w:rFonts w:eastAsia="仿宋_GB2312"/>
          <w:sz w:val="32"/>
          <w:szCs w:val="32"/>
        </w:rPr>
        <w:lastRenderedPageBreak/>
        <w:t>国土空间规划编制工作，在全区范围内划定工业用地保障线，保障重点园区及产业发展，稳定工业用地规模及布局，为产业转型升级及工业用地节约集约利用提供支撑，提高土地配置效率。</w:t>
      </w:r>
    </w:p>
    <w:p w14:paraId="0AE9C05E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编制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用地出清提升规划，促进土地整治工作迈上新台阶。通过排查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用地，摸清全区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用地数量、结构与空间分布情况，按照分类处置的原则，编制武进区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用地出清提升规划（</w:t>
      </w:r>
      <w:r>
        <w:rPr>
          <w:rFonts w:eastAsia="仿宋_GB2312"/>
          <w:sz w:val="32"/>
          <w:szCs w:val="32"/>
        </w:rPr>
        <w:t>2021-2025</w:t>
      </w:r>
      <w:r>
        <w:rPr>
          <w:rFonts w:eastAsia="仿宋_GB2312"/>
          <w:sz w:val="32"/>
          <w:szCs w:val="32"/>
        </w:rPr>
        <w:t>年）和年度国土空间生态整治试点方案，并通过动态更新管理，推动土地整治工作，加大存量用地特别是低效用地处置力度，有效化解发展过程中规划空间不足的难题。</w:t>
      </w:r>
    </w:p>
    <w:p w14:paraId="448589C6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/>
          <w:sz w:val="32"/>
          <w:szCs w:val="32"/>
        </w:rPr>
        <w:t>加快推进镇级国土空间规划编制，分解落实区级发展目标及计划。将市级、区级规划确定的相关指标分解落实到镇级国土空间规划中予以落实。进一步深化各镇（园区）产业发展目标、产业引导、镇村布局等内容，结合工业用地保障线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用地出清提升规划等对各镇用地功能布局进行深化，划定建设控制区（拆旧区），制定镇级规划实施计划。</w:t>
      </w:r>
    </w:p>
    <w:p w14:paraId="5203508A" w14:textId="77777777" w:rsidR="009948CB" w:rsidRDefault="009948CB" w:rsidP="009948CB">
      <w:pPr>
        <w:spacing w:line="53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三、工作要求</w:t>
      </w:r>
    </w:p>
    <w:p w14:paraId="64358F47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区镇联动，编制国土空间规划。衔接已报批的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三区三线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方案，在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月底前，完成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年预支空间规模落地上</w:t>
      </w:r>
      <w:proofErr w:type="gramStart"/>
      <w:r>
        <w:rPr>
          <w:rFonts w:eastAsia="仿宋_GB2312"/>
          <w:sz w:val="32"/>
          <w:szCs w:val="32"/>
        </w:rPr>
        <w:t>图方案</w:t>
      </w:r>
      <w:proofErr w:type="gramEnd"/>
      <w:r>
        <w:rPr>
          <w:rFonts w:eastAsia="仿宋_GB2312"/>
          <w:sz w:val="32"/>
          <w:szCs w:val="32"/>
        </w:rPr>
        <w:t>编制，重点保障我区近期重点园区及企业发展空间需求，同步，完成区国土空间规划及镇级国土空间规划阶段性成果，在成果中形成工业用地保障线方案。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月底前完成区级国土空间规划报批；在区级国土空间规划批准后，加快推进镇级国土空间规划编制报批，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/>
          <w:sz w:val="32"/>
          <w:szCs w:val="32"/>
        </w:rPr>
        <w:t>年底前完成</w:t>
      </w:r>
      <w:r>
        <w:rPr>
          <w:rFonts w:eastAsia="仿宋_GB2312"/>
          <w:sz w:val="32"/>
          <w:szCs w:val="32"/>
        </w:rPr>
        <w:lastRenderedPageBreak/>
        <w:t>镇级国土空间规划报批。</w:t>
      </w:r>
    </w:p>
    <w:p w14:paraId="75C68C21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根据武进区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用地出清提升规划（</w:t>
      </w:r>
      <w:r>
        <w:rPr>
          <w:rFonts w:eastAsia="仿宋_GB2312"/>
          <w:sz w:val="32"/>
          <w:szCs w:val="32"/>
        </w:rPr>
        <w:t>2021-2025</w:t>
      </w:r>
      <w:r>
        <w:rPr>
          <w:rFonts w:eastAsia="仿宋_GB2312"/>
          <w:sz w:val="32"/>
          <w:szCs w:val="32"/>
        </w:rPr>
        <w:t>年），制定实施计划，明确各镇（园区）批而未供用地处置、低效用地再开发、生态整治腾退项目任务清单。</w:t>
      </w:r>
    </w:p>
    <w:p w14:paraId="5CFAB90F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充分发挥国土空间规划对各类开发保护建设活动的指导作用。引导项目科学合理选址，推动工业项目向园区集中、集聚发展；部门联动，按照区项目评审制度的要求，做好工业用地准入及保障各项工作，提升土地配置效率；将各镇（园区）规划执行情况纳入考核。</w:t>
      </w:r>
    </w:p>
    <w:p w14:paraId="199A6405" w14:textId="77777777" w:rsidR="009948CB" w:rsidRDefault="009948CB" w:rsidP="009948CB">
      <w:pPr>
        <w:spacing w:line="530" w:lineRule="exact"/>
        <w:ind w:firstLineChars="200" w:firstLine="64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四、部门职责</w:t>
      </w:r>
    </w:p>
    <w:p w14:paraId="52FBD90D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eastAsia="仿宋_GB2312"/>
          <w:sz w:val="32"/>
          <w:szCs w:val="32"/>
        </w:rPr>
        <w:t>各镇（园区）：对接镇级相关规划、发展需求、行动计划、近期建设重点，负责镇级国土空间规划编制；配合做好区国土空间规划编制、武进区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用地出清提升规划（</w:t>
      </w:r>
      <w:r>
        <w:rPr>
          <w:rFonts w:eastAsia="仿宋_GB2312"/>
          <w:sz w:val="32"/>
          <w:szCs w:val="32"/>
        </w:rPr>
        <w:t>2021-2025</w:t>
      </w:r>
      <w:r>
        <w:rPr>
          <w:rFonts w:eastAsia="仿宋_GB2312"/>
          <w:sz w:val="32"/>
          <w:szCs w:val="32"/>
        </w:rPr>
        <w:t>年）、年度国土空间生态整治试点方案编制，提供编制所需的相关资料，负责对涉及本辖区的内容进行审核把关，落实下达的约束性指标和刚性管控要求。</w:t>
      </w:r>
    </w:p>
    <w:p w14:paraId="22C29B45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2. </w:t>
      </w:r>
      <w:r>
        <w:rPr>
          <w:rFonts w:eastAsia="仿宋_GB2312"/>
          <w:sz w:val="32"/>
          <w:szCs w:val="32"/>
        </w:rPr>
        <w:t>区发改、工信、生态环境等部门主导产业园区布局工作，配合做好工业用地保障线划定工作。</w:t>
      </w:r>
    </w:p>
    <w:p w14:paraId="1ECB6DDA" w14:textId="77777777" w:rsidR="009948CB" w:rsidRDefault="009948CB" w:rsidP="009948CB">
      <w:pPr>
        <w:spacing w:line="530" w:lineRule="exact"/>
        <w:ind w:firstLineChars="200" w:firstLine="640"/>
        <w:rPr>
          <w:rFonts w:eastAsia="仿宋_GB2312"/>
          <w:color w:val="333333"/>
          <w:sz w:val="32"/>
          <w:szCs w:val="32"/>
          <w:shd w:val="clear" w:color="auto" w:fill="FFFFFF"/>
        </w:rPr>
      </w:pPr>
      <w:r>
        <w:rPr>
          <w:rFonts w:eastAsia="仿宋_GB2312"/>
          <w:sz w:val="32"/>
          <w:szCs w:val="32"/>
        </w:rPr>
        <w:t xml:space="preserve">3. </w:t>
      </w:r>
      <w:r>
        <w:rPr>
          <w:rFonts w:eastAsia="仿宋_GB2312"/>
          <w:sz w:val="32"/>
          <w:szCs w:val="32"/>
        </w:rPr>
        <w:t>区资</w:t>
      </w:r>
      <w:proofErr w:type="gramStart"/>
      <w:r>
        <w:rPr>
          <w:rFonts w:eastAsia="仿宋_GB2312"/>
          <w:sz w:val="32"/>
          <w:szCs w:val="32"/>
        </w:rPr>
        <w:t>规</w:t>
      </w:r>
      <w:proofErr w:type="gramEnd"/>
      <w:r>
        <w:rPr>
          <w:rFonts w:eastAsia="仿宋_GB2312"/>
          <w:sz w:val="32"/>
          <w:szCs w:val="32"/>
        </w:rPr>
        <w:t>局：牵头组织推进区国土空间规划编制工作，划定工业保障线并纳入国土空间规划；负责编制武进区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危污乱散低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用地出清提升规划（</w:t>
      </w:r>
      <w:r>
        <w:rPr>
          <w:rFonts w:eastAsia="仿宋_GB2312"/>
          <w:sz w:val="32"/>
          <w:szCs w:val="32"/>
        </w:rPr>
        <w:t>2021-2025</w:t>
      </w:r>
      <w:r>
        <w:rPr>
          <w:rFonts w:eastAsia="仿宋_GB2312"/>
          <w:sz w:val="32"/>
          <w:szCs w:val="32"/>
        </w:rPr>
        <w:t>年）和年度国土空间生态整治试点方案；指导各镇（园区）编制镇级国土空间规划，对规划成果进行审查并组织上报审批；引导工业项目科学合理选址。</w:t>
      </w:r>
    </w:p>
    <w:p w14:paraId="5B0D6900" w14:textId="77777777" w:rsidR="00355A25" w:rsidRDefault="00355A25"/>
    <w:sectPr w:rsidR="00355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CB"/>
    <w:rsid w:val="00355A25"/>
    <w:rsid w:val="0099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4BFCD"/>
  <w15:chartTrackingRefBased/>
  <w15:docId w15:val="{B3A5DF8B-F570-45D5-8A03-8D88D8FF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4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qFormat/>
    <w:rsid w:val="009948CB"/>
    <w:pPr>
      <w:jc w:val="left"/>
    </w:pPr>
    <w:rPr>
      <w:kern w:val="0"/>
      <w:sz w:val="24"/>
    </w:rPr>
  </w:style>
  <w:style w:type="paragraph" w:styleId="a0">
    <w:name w:val="Normal Indent"/>
    <w:basedOn w:val="a"/>
    <w:uiPriority w:val="99"/>
    <w:semiHidden/>
    <w:unhideWhenUsed/>
    <w:rsid w:val="00994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j.gov.cn/html/czwj/2022/CKMNPPJN_0919/71852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xinyu</dc:creator>
  <cp:keywords/>
  <dc:description/>
  <cp:lastModifiedBy>di xinyu</cp:lastModifiedBy>
  <cp:revision>1</cp:revision>
  <dcterms:created xsi:type="dcterms:W3CDTF">2023-05-06T02:57:00Z</dcterms:created>
  <dcterms:modified xsi:type="dcterms:W3CDTF">2023-05-06T02:58:00Z</dcterms:modified>
</cp:coreProperties>
</file>