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2022年科技型中小企业评价入库目标任务分解表</w:t>
      </w:r>
    </w:p>
    <w:p>
      <w:pPr>
        <w:ind w:right="54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单位：家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837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序号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镇（开发区）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科技型中小企业</w:t>
            </w:r>
          </w:p>
          <w:p>
            <w:pPr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入库评价数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1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高新</w:t>
            </w:r>
            <w:r>
              <w:rPr>
                <w:rFonts w:hint="eastAsia" w:ascii="Times New Roman" w:hAnsi="Times New Roman" w:eastAsia="宋体"/>
                <w:sz w:val="32"/>
                <w:szCs w:val="32"/>
              </w:rPr>
              <w:t>区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2</w:t>
            </w:r>
          </w:p>
        </w:tc>
        <w:tc>
          <w:tcPr>
            <w:tcW w:w="2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西太湖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3</w:t>
            </w:r>
          </w:p>
        </w:tc>
        <w:tc>
          <w:tcPr>
            <w:tcW w:w="2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湖塘镇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12</w:t>
            </w:r>
            <w:r>
              <w:rPr>
                <w:rFonts w:ascii="Times New Roman" w:hAnsi="Times New Roman" w:eastAsia="宋体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4</w:t>
            </w:r>
          </w:p>
        </w:tc>
        <w:tc>
          <w:tcPr>
            <w:tcW w:w="2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牛塘镇</w:t>
            </w:r>
            <w:r>
              <w:rPr>
                <w:rFonts w:hint="eastAsia" w:ascii="Times New Roman" w:hAnsi="Times New Roman" w:eastAsia="宋体"/>
                <w:sz w:val="32"/>
                <w:szCs w:val="32"/>
              </w:rPr>
              <w:t>（绿建区）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11</w:t>
            </w:r>
            <w:r>
              <w:rPr>
                <w:rFonts w:ascii="Times New Roman" w:hAnsi="Times New Roman" w:eastAsia="宋体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宋体"/>
                <w:sz w:val="32"/>
                <w:szCs w:val="32"/>
              </w:rPr>
              <w:t>（30）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5</w:t>
            </w:r>
          </w:p>
        </w:tc>
        <w:tc>
          <w:tcPr>
            <w:tcW w:w="2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洛阳镇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8</w:t>
            </w:r>
            <w:r>
              <w:rPr>
                <w:rFonts w:ascii="Times New Roman" w:hAnsi="Times New Roman" w:eastAsia="宋体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6</w:t>
            </w:r>
          </w:p>
        </w:tc>
        <w:tc>
          <w:tcPr>
            <w:tcW w:w="2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雪堰镇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8</w:t>
            </w:r>
            <w:r>
              <w:rPr>
                <w:rFonts w:ascii="Times New Roman" w:hAnsi="Times New Roman" w:eastAsia="宋体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7</w:t>
            </w:r>
          </w:p>
        </w:tc>
        <w:tc>
          <w:tcPr>
            <w:tcW w:w="2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前黄镇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6</w:t>
            </w:r>
            <w:r>
              <w:rPr>
                <w:rFonts w:ascii="Times New Roman" w:hAnsi="Times New Roman" w:eastAsia="宋体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8</w:t>
            </w:r>
          </w:p>
        </w:tc>
        <w:tc>
          <w:tcPr>
            <w:tcW w:w="2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礼嘉镇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8</w:t>
            </w:r>
            <w:r>
              <w:rPr>
                <w:rFonts w:ascii="Times New Roman" w:hAnsi="Times New Roman" w:eastAsia="宋体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9</w:t>
            </w:r>
          </w:p>
        </w:tc>
        <w:tc>
          <w:tcPr>
            <w:tcW w:w="2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嘉泽镇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2</w:t>
            </w:r>
            <w:r>
              <w:rPr>
                <w:rFonts w:ascii="Times New Roman" w:hAnsi="Times New Roman" w:eastAsia="宋体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10</w:t>
            </w:r>
          </w:p>
        </w:tc>
        <w:tc>
          <w:tcPr>
            <w:tcW w:w="2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z w:val="32"/>
                <w:szCs w:val="32"/>
              </w:rPr>
              <w:t>湟里镇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5</w:t>
            </w:r>
            <w:r>
              <w:rPr>
                <w:rFonts w:ascii="Times New Roman" w:hAnsi="Times New Roman" w:eastAsia="宋体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1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合计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1100</w:t>
            </w:r>
          </w:p>
        </w:tc>
      </w:tr>
    </w:tbl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92706"/>
    <w:rsid w:val="2DF92706"/>
    <w:rsid w:val="5A5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2022-03-31T06:30:00Z</dcterms:created>
  <dc:creator>国家宏观调控</dc:creator>
  <cp:lastModifiedBy>国家宏观调控</cp:lastModifiedBy>
  <dcterms:modified xsi:type="dcterms:W3CDTF">2022-03-31T06:31:23Z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EFFEBD004B3C40E886D7970BD52EF816</vt:lpwstr>
  </property>
</Properties>
</file>